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34E4" w14:textId="64F258E2" w:rsidR="00341C2D" w:rsidRPr="00341C2D" w:rsidRDefault="007A07DC" w:rsidP="007A07DC">
      <w:pPr>
        <w:pStyle w:val="Heading1"/>
        <w:jc w:val="center"/>
        <w:rPr>
          <w:rFonts w:ascii="Century Gothic" w:hAnsi="Century Gothic"/>
          <w:color w:val="auto"/>
          <w:sz w:val="28"/>
          <w:szCs w:val="20"/>
        </w:rPr>
      </w:pPr>
      <w:r>
        <w:rPr>
          <w:rFonts w:ascii="Century Gothic" w:hAnsi="Century Gothic"/>
          <w:noProof/>
          <w:color w:val="auto"/>
          <w:sz w:val="28"/>
          <w:szCs w:val="20"/>
        </w:rPr>
        <w:drawing>
          <wp:inline distT="0" distB="0" distL="0" distR="0" wp14:anchorId="4048AFB7" wp14:editId="12386995">
            <wp:extent cx="1542081" cy="867570"/>
            <wp:effectExtent l="0" t="0" r="0" b="0"/>
            <wp:docPr id="27030401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04010" name="Picture 1" descr="A black background with a black squa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441" cy="878462"/>
                    </a:xfrm>
                    <a:prstGeom prst="rect">
                      <a:avLst/>
                    </a:prstGeom>
                  </pic:spPr>
                </pic:pic>
              </a:graphicData>
            </a:graphic>
          </wp:inline>
        </w:drawing>
      </w:r>
    </w:p>
    <w:p w14:paraId="2B078635" w14:textId="77777777" w:rsidR="00341C2D" w:rsidRPr="00341C2D" w:rsidRDefault="00341C2D" w:rsidP="00F400EC">
      <w:pPr>
        <w:pStyle w:val="Heading1"/>
        <w:rPr>
          <w:rFonts w:ascii="Century Gothic" w:hAnsi="Century Gothic"/>
          <w:color w:val="auto"/>
          <w:sz w:val="28"/>
          <w:szCs w:val="20"/>
        </w:rPr>
      </w:pPr>
    </w:p>
    <w:p w14:paraId="4E776A7C" w14:textId="68C0EF91" w:rsidR="00F400EC" w:rsidRDefault="007A07DC" w:rsidP="00F400EC">
      <w:pPr>
        <w:pStyle w:val="Heading1"/>
        <w:rPr>
          <w:rFonts w:ascii="Century Gothic" w:hAnsi="Century Gothic"/>
          <w:color w:val="auto"/>
          <w:sz w:val="28"/>
          <w:szCs w:val="20"/>
        </w:rPr>
      </w:pPr>
      <w:r>
        <w:rPr>
          <w:rFonts w:ascii="Century Gothic" w:hAnsi="Century Gothic"/>
          <w:color w:val="auto"/>
          <w:sz w:val="28"/>
          <w:szCs w:val="20"/>
        </w:rPr>
        <w:t>AMP</w:t>
      </w:r>
      <w:r w:rsidR="00191DF2" w:rsidRPr="00341C2D">
        <w:rPr>
          <w:rFonts w:ascii="Century Gothic" w:hAnsi="Century Gothic"/>
          <w:color w:val="auto"/>
          <w:sz w:val="28"/>
          <w:szCs w:val="20"/>
        </w:rPr>
        <w:t xml:space="preserve"> </w:t>
      </w:r>
      <w:r w:rsidR="00495F34">
        <w:rPr>
          <w:rFonts w:ascii="Century Gothic" w:hAnsi="Century Gothic"/>
          <w:color w:val="auto"/>
          <w:sz w:val="28"/>
          <w:szCs w:val="20"/>
        </w:rPr>
        <w:t xml:space="preserve">Data Management Policy </w:t>
      </w:r>
    </w:p>
    <w:p w14:paraId="6E47677F" w14:textId="445A5751" w:rsidR="00495F34" w:rsidRDefault="00495F34" w:rsidP="00495F34"/>
    <w:p w14:paraId="6E0D83F1" w14:textId="74786A55" w:rsidR="00495F34" w:rsidRPr="00341C2D" w:rsidRDefault="00495F34" w:rsidP="00495F34">
      <w:pPr>
        <w:pStyle w:val="ListParagraph"/>
        <w:numPr>
          <w:ilvl w:val="0"/>
          <w:numId w:val="5"/>
        </w:numPr>
        <w:rPr>
          <w:rFonts w:ascii="Century Gothic" w:hAnsi="Century Gothic"/>
          <w:sz w:val="20"/>
          <w:szCs w:val="20"/>
        </w:rPr>
      </w:pPr>
      <w:r w:rsidRPr="00341C2D">
        <w:rPr>
          <w:rFonts w:ascii="Century Gothic" w:hAnsi="Century Gothic"/>
          <w:sz w:val="20"/>
          <w:szCs w:val="20"/>
        </w:rPr>
        <w:t xml:space="preserve">Policy prepared by: </w:t>
      </w:r>
      <w:r w:rsidR="000548EF">
        <w:rPr>
          <w:rFonts w:ascii="Century Gothic" w:hAnsi="Century Gothic"/>
          <w:sz w:val="20"/>
          <w:szCs w:val="20"/>
        </w:rPr>
        <w:t xml:space="preserve">Grace </w:t>
      </w:r>
      <w:r w:rsidR="006F25E8">
        <w:rPr>
          <w:rFonts w:ascii="Century Gothic" w:hAnsi="Century Gothic"/>
          <w:sz w:val="20"/>
          <w:szCs w:val="20"/>
        </w:rPr>
        <w:t>Knill</w:t>
      </w:r>
    </w:p>
    <w:p w14:paraId="178BB25C" w14:textId="4A638DC7" w:rsidR="00495F34" w:rsidRPr="00341C2D" w:rsidRDefault="00495F34" w:rsidP="00495F34">
      <w:pPr>
        <w:pStyle w:val="ListParagraph"/>
        <w:numPr>
          <w:ilvl w:val="0"/>
          <w:numId w:val="5"/>
        </w:numPr>
        <w:rPr>
          <w:rFonts w:ascii="Century Gothic" w:hAnsi="Century Gothic"/>
          <w:sz w:val="20"/>
          <w:szCs w:val="20"/>
        </w:rPr>
      </w:pPr>
      <w:r w:rsidRPr="00341C2D">
        <w:rPr>
          <w:rFonts w:ascii="Century Gothic" w:hAnsi="Century Gothic"/>
          <w:sz w:val="20"/>
          <w:szCs w:val="20"/>
        </w:rPr>
        <w:t>Last approved by board/management: [</w:t>
      </w:r>
      <w:r w:rsidR="006E2D82">
        <w:rPr>
          <w:rFonts w:ascii="Century Gothic" w:hAnsi="Century Gothic"/>
          <w:sz w:val="20"/>
          <w:szCs w:val="20"/>
        </w:rPr>
        <w:t xml:space="preserve">December </w:t>
      </w:r>
      <w:r w:rsidR="006F25E8">
        <w:rPr>
          <w:rFonts w:ascii="Century Gothic" w:hAnsi="Century Gothic"/>
          <w:sz w:val="20"/>
          <w:szCs w:val="20"/>
        </w:rPr>
        <w:t>202</w:t>
      </w:r>
      <w:r w:rsidR="00414DFD">
        <w:rPr>
          <w:rFonts w:ascii="Century Gothic" w:hAnsi="Century Gothic"/>
          <w:sz w:val="20"/>
          <w:szCs w:val="20"/>
        </w:rPr>
        <w:t>3</w:t>
      </w:r>
      <w:r w:rsidRPr="00341C2D">
        <w:rPr>
          <w:rFonts w:ascii="Century Gothic" w:hAnsi="Century Gothic"/>
          <w:sz w:val="20"/>
          <w:szCs w:val="20"/>
        </w:rPr>
        <w:t>]</w:t>
      </w:r>
    </w:p>
    <w:p w14:paraId="654625FF" w14:textId="69DE7534" w:rsidR="00495F34" w:rsidRPr="00341C2D" w:rsidRDefault="00495F34" w:rsidP="00495F34">
      <w:pPr>
        <w:pStyle w:val="ListParagraph"/>
        <w:numPr>
          <w:ilvl w:val="0"/>
          <w:numId w:val="5"/>
        </w:numPr>
        <w:rPr>
          <w:rFonts w:ascii="Century Gothic" w:hAnsi="Century Gothic"/>
          <w:sz w:val="20"/>
          <w:szCs w:val="20"/>
        </w:rPr>
      </w:pPr>
      <w:r w:rsidRPr="00341C2D">
        <w:rPr>
          <w:rFonts w:ascii="Century Gothic" w:hAnsi="Century Gothic"/>
          <w:sz w:val="20"/>
          <w:szCs w:val="20"/>
        </w:rPr>
        <w:t>Next review date: [</w:t>
      </w:r>
      <w:r w:rsidR="00A45716">
        <w:rPr>
          <w:rFonts w:ascii="Century Gothic" w:hAnsi="Century Gothic"/>
          <w:sz w:val="20"/>
          <w:szCs w:val="20"/>
        </w:rPr>
        <w:t>December 20</w:t>
      </w:r>
      <w:r w:rsidR="006E2D82">
        <w:rPr>
          <w:rFonts w:ascii="Century Gothic" w:hAnsi="Century Gothic"/>
          <w:sz w:val="20"/>
          <w:szCs w:val="20"/>
        </w:rPr>
        <w:t>2</w:t>
      </w:r>
      <w:r w:rsidR="00414DFD">
        <w:rPr>
          <w:rFonts w:ascii="Century Gothic" w:hAnsi="Century Gothic"/>
          <w:sz w:val="20"/>
          <w:szCs w:val="20"/>
        </w:rPr>
        <w:t>4</w:t>
      </w:r>
      <w:r w:rsidRPr="00341C2D">
        <w:rPr>
          <w:rFonts w:ascii="Century Gothic" w:hAnsi="Century Gothic"/>
          <w:sz w:val="20"/>
          <w:szCs w:val="20"/>
        </w:rPr>
        <w:t>]</w:t>
      </w:r>
    </w:p>
    <w:p w14:paraId="5784E6F6" w14:textId="2D11A54A" w:rsidR="0A469291" w:rsidRPr="00341C2D" w:rsidRDefault="0A469291" w:rsidP="0A469291">
      <w:pPr>
        <w:rPr>
          <w:rFonts w:ascii="Century Gothic" w:hAnsi="Century Gothic"/>
          <w:sz w:val="20"/>
          <w:szCs w:val="20"/>
        </w:rPr>
      </w:pPr>
    </w:p>
    <w:p w14:paraId="7B200410"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Context and overview</w:t>
      </w:r>
    </w:p>
    <w:p w14:paraId="1648E45C" w14:textId="77777777" w:rsidR="00F400EC" w:rsidRPr="00341C2D" w:rsidRDefault="00F400EC" w:rsidP="00F400EC">
      <w:pPr>
        <w:rPr>
          <w:rFonts w:ascii="Century Gothic" w:hAnsi="Century Gothic"/>
          <w:sz w:val="20"/>
          <w:szCs w:val="20"/>
        </w:rPr>
      </w:pPr>
    </w:p>
    <w:p w14:paraId="40B94347" w14:textId="77777777" w:rsidR="00F400EC" w:rsidRPr="00341C2D" w:rsidRDefault="00F400EC" w:rsidP="00F400EC">
      <w:pPr>
        <w:tabs>
          <w:tab w:val="left" w:pos="6810"/>
        </w:tabs>
        <w:rPr>
          <w:rFonts w:ascii="Century Gothic" w:hAnsi="Century Gothic"/>
          <w:b/>
          <w:sz w:val="20"/>
          <w:szCs w:val="20"/>
        </w:rPr>
      </w:pPr>
      <w:r w:rsidRPr="00341C2D">
        <w:rPr>
          <w:rFonts w:ascii="Century Gothic" w:hAnsi="Century Gothic"/>
          <w:b/>
          <w:sz w:val="20"/>
          <w:szCs w:val="20"/>
        </w:rPr>
        <w:t>Introduction:</w:t>
      </w:r>
      <w:r w:rsidRPr="00341C2D">
        <w:rPr>
          <w:rFonts w:ascii="Century Gothic" w:hAnsi="Century Gothic"/>
          <w:b/>
          <w:sz w:val="20"/>
          <w:szCs w:val="20"/>
        </w:rPr>
        <w:tab/>
      </w:r>
    </w:p>
    <w:p w14:paraId="1E56CDF7" w14:textId="524616BF" w:rsidR="00F400EC" w:rsidRPr="00341C2D" w:rsidRDefault="007A07DC" w:rsidP="00F400EC">
      <w:pPr>
        <w:rPr>
          <w:rFonts w:ascii="Century Gothic" w:hAnsi="Century Gothic"/>
          <w:sz w:val="20"/>
          <w:szCs w:val="20"/>
        </w:rPr>
      </w:pPr>
      <w:r>
        <w:rPr>
          <w:rFonts w:ascii="Century Gothic" w:hAnsi="Century Gothic"/>
          <w:sz w:val="20"/>
          <w:szCs w:val="20"/>
        </w:rPr>
        <w:t>AMP</w:t>
      </w:r>
      <w:r w:rsidR="00F400EC" w:rsidRPr="00341C2D">
        <w:rPr>
          <w:rFonts w:ascii="Century Gothic" w:hAnsi="Century Gothic"/>
          <w:sz w:val="20"/>
          <w:szCs w:val="20"/>
        </w:rPr>
        <w:t xml:space="preserve"> needs to gather and use certain information about individuals.</w:t>
      </w:r>
    </w:p>
    <w:p w14:paraId="2E50D3CF" w14:textId="4EEDEBA9" w:rsidR="00191DF2" w:rsidRPr="00341C2D" w:rsidRDefault="0A469291" w:rsidP="0A469291">
      <w:pPr>
        <w:rPr>
          <w:rFonts w:ascii="Century Gothic" w:hAnsi="Century Gothic"/>
          <w:sz w:val="20"/>
          <w:szCs w:val="20"/>
        </w:rPr>
      </w:pPr>
      <w:r w:rsidRPr="00341C2D">
        <w:rPr>
          <w:rFonts w:ascii="Century Gothic" w:hAnsi="Century Gothic"/>
          <w:sz w:val="20"/>
          <w:szCs w:val="20"/>
        </w:rPr>
        <w:t>These can include project participants, parents/carers, partner organisation staff, professionals engaging with workforce development, and other people the organisation has a relationship with or may need to contact. This policy describes how this personal data must be collected, handled and stored to meet the company’s data protection standards – and to comply with the law.</w:t>
      </w:r>
    </w:p>
    <w:p w14:paraId="37E6FCAE" w14:textId="3F4F8851" w:rsidR="00F400EC" w:rsidRPr="00341C2D" w:rsidRDefault="00F400EC" w:rsidP="00F400EC">
      <w:pPr>
        <w:rPr>
          <w:rFonts w:ascii="Century Gothic" w:hAnsi="Century Gothic"/>
          <w:sz w:val="20"/>
          <w:szCs w:val="20"/>
        </w:rPr>
      </w:pPr>
      <w:r w:rsidRPr="00341C2D">
        <w:rPr>
          <w:rFonts w:ascii="Century Gothic" w:hAnsi="Century Gothic"/>
          <w:sz w:val="20"/>
          <w:szCs w:val="20"/>
        </w:rPr>
        <w:t xml:space="preserve">This data management policy ensures </w:t>
      </w:r>
      <w:r w:rsidR="007A07DC">
        <w:rPr>
          <w:rFonts w:ascii="Century Gothic" w:hAnsi="Century Gothic"/>
          <w:sz w:val="20"/>
          <w:szCs w:val="20"/>
        </w:rPr>
        <w:t>AMP</w:t>
      </w:r>
      <w:r w:rsidRPr="00341C2D">
        <w:rPr>
          <w:rFonts w:ascii="Century Gothic" w:hAnsi="Century Gothic"/>
          <w:sz w:val="20"/>
          <w:szCs w:val="20"/>
        </w:rPr>
        <w:t>:</w:t>
      </w:r>
    </w:p>
    <w:p w14:paraId="33787AA0" w14:textId="77777777" w:rsidR="00F400EC" w:rsidRPr="00341C2D" w:rsidRDefault="00F400EC" w:rsidP="00F400EC">
      <w:pPr>
        <w:pStyle w:val="ListParagraph"/>
        <w:numPr>
          <w:ilvl w:val="0"/>
          <w:numId w:val="6"/>
        </w:numPr>
        <w:rPr>
          <w:rFonts w:ascii="Century Gothic" w:hAnsi="Century Gothic"/>
          <w:sz w:val="20"/>
          <w:szCs w:val="20"/>
        </w:rPr>
      </w:pPr>
      <w:r w:rsidRPr="00341C2D">
        <w:rPr>
          <w:rFonts w:ascii="Century Gothic" w:hAnsi="Century Gothic"/>
          <w:sz w:val="20"/>
          <w:szCs w:val="20"/>
        </w:rPr>
        <w:t>Complies with data protection law and follows good practice</w:t>
      </w:r>
    </w:p>
    <w:p w14:paraId="300516AE" w14:textId="77777777" w:rsidR="00F400EC" w:rsidRPr="00341C2D" w:rsidRDefault="00F400EC" w:rsidP="00F400EC">
      <w:pPr>
        <w:pStyle w:val="ListParagraph"/>
        <w:numPr>
          <w:ilvl w:val="0"/>
          <w:numId w:val="6"/>
        </w:numPr>
        <w:rPr>
          <w:rFonts w:ascii="Century Gothic" w:hAnsi="Century Gothic"/>
          <w:sz w:val="20"/>
          <w:szCs w:val="20"/>
        </w:rPr>
      </w:pPr>
      <w:r w:rsidRPr="00341C2D">
        <w:rPr>
          <w:rFonts w:ascii="Century Gothic" w:hAnsi="Century Gothic"/>
          <w:sz w:val="20"/>
          <w:szCs w:val="20"/>
        </w:rPr>
        <w:t xml:space="preserve">Protects the rights of </w:t>
      </w:r>
      <w:r w:rsidR="00F533BF" w:rsidRPr="00341C2D">
        <w:rPr>
          <w:rFonts w:ascii="Century Gothic" w:hAnsi="Century Gothic"/>
          <w:sz w:val="20"/>
          <w:szCs w:val="20"/>
        </w:rPr>
        <w:t>participants</w:t>
      </w:r>
      <w:r w:rsidRPr="00341C2D">
        <w:rPr>
          <w:rFonts w:ascii="Century Gothic" w:hAnsi="Century Gothic"/>
          <w:sz w:val="20"/>
          <w:szCs w:val="20"/>
        </w:rPr>
        <w:t>, staff and partners</w:t>
      </w:r>
    </w:p>
    <w:p w14:paraId="4E43E0C9" w14:textId="77777777" w:rsidR="00F400EC" w:rsidRPr="00341C2D" w:rsidRDefault="00F400EC" w:rsidP="00F400EC">
      <w:pPr>
        <w:pStyle w:val="ListParagraph"/>
        <w:numPr>
          <w:ilvl w:val="0"/>
          <w:numId w:val="6"/>
        </w:numPr>
        <w:rPr>
          <w:rFonts w:ascii="Century Gothic" w:hAnsi="Century Gothic"/>
          <w:sz w:val="20"/>
          <w:szCs w:val="20"/>
        </w:rPr>
      </w:pPr>
      <w:r w:rsidRPr="00341C2D">
        <w:rPr>
          <w:rFonts w:ascii="Century Gothic" w:hAnsi="Century Gothic"/>
          <w:sz w:val="20"/>
          <w:szCs w:val="20"/>
        </w:rPr>
        <w:t>Is transparent about how it stores and processes individuals’ data</w:t>
      </w:r>
    </w:p>
    <w:p w14:paraId="09B50810" w14:textId="63021E62" w:rsidR="00F400EC" w:rsidRPr="00341C2D" w:rsidRDefault="00F400EC" w:rsidP="00F400EC">
      <w:pPr>
        <w:pStyle w:val="ListParagraph"/>
        <w:numPr>
          <w:ilvl w:val="0"/>
          <w:numId w:val="6"/>
        </w:numPr>
        <w:rPr>
          <w:rFonts w:ascii="Century Gothic" w:hAnsi="Century Gothic"/>
          <w:sz w:val="20"/>
          <w:szCs w:val="20"/>
        </w:rPr>
      </w:pPr>
      <w:r w:rsidRPr="00341C2D">
        <w:rPr>
          <w:rFonts w:ascii="Century Gothic" w:hAnsi="Century Gothic"/>
          <w:sz w:val="20"/>
          <w:szCs w:val="20"/>
        </w:rPr>
        <w:t>Protects itself from the risks of a data breach</w:t>
      </w:r>
    </w:p>
    <w:p w14:paraId="63548192" w14:textId="77777777" w:rsidR="00FF2F74" w:rsidRPr="00341C2D" w:rsidRDefault="00FF2F74" w:rsidP="00FF2F74">
      <w:pPr>
        <w:pStyle w:val="ListParagraph"/>
        <w:rPr>
          <w:rFonts w:ascii="Century Gothic" w:hAnsi="Century Gothic"/>
          <w:sz w:val="20"/>
          <w:szCs w:val="20"/>
        </w:rPr>
      </w:pPr>
    </w:p>
    <w:p w14:paraId="01030F14" w14:textId="77777777" w:rsidR="00F400EC" w:rsidRPr="00341C2D" w:rsidRDefault="00F400EC" w:rsidP="00F400EC">
      <w:pPr>
        <w:rPr>
          <w:rFonts w:ascii="Century Gothic" w:hAnsi="Century Gothic"/>
          <w:b/>
          <w:sz w:val="20"/>
          <w:szCs w:val="20"/>
        </w:rPr>
      </w:pPr>
      <w:r w:rsidRPr="00341C2D">
        <w:rPr>
          <w:rFonts w:ascii="Century Gothic" w:hAnsi="Century Gothic"/>
          <w:b/>
          <w:sz w:val="20"/>
          <w:szCs w:val="20"/>
        </w:rPr>
        <w:t>Data protection law:</w:t>
      </w:r>
    </w:p>
    <w:p w14:paraId="6D662DC2" w14:textId="77777777" w:rsidR="00F400EC" w:rsidRPr="00341C2D" w:rsidRDefault="00F400EC" w:rsidP="00F400EC">
      <w:pPr>
        <w:pStyle w:val="NoSpacing"/>
        <w:rPr>
          <w:rFonts w:ascii="Century Gothic" w:hAnsi="Century Gothic"/>
          <w:sz w:val="20"/>
          <w:szCs w:val="20"/>
        </w:rPr>
      </w:pPr>
      <w:r w:rsidRPr="00341C2D">
        <w:rPr>
          <w:rFonts w:ascii="Century Gothic" w:hAnsi="Century Gothic"/>
          <w:sz w:val="20"/>
          <w:szCs w:val="20"/>
        </w:rPr>
        <w:t>The General Data Protection Regulation (GDPR) applies in the UK and across the EU from May 2018. It requires personal data shall be:</w:t>
      </w:r>
    </w:p>
    <w:p w14:paraId="03F64DDD" w14:textId="77777777" w:rsidR="00F400EC" w:rsidRPr="00341C2D" w:rsidRDefault="00F400EC" w:rsidP="00F400EC">
      <w:pPr>
        <w:pStyle w:val="NoSpacing"/>
        <w:rPr>
          <w:rFonts w:ascii="Century Gothic" w:hAnsi="Century Gothic"/>
          <w:sz w:val="20"/>
          <w:szCs w:val="20"/>
        </w:rPr>
      </w:pPr>
    </w:p>
    <w:p w14:paraId="1B15C2F9"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 xml:space="preserve">Processed lawfully, fairly and in a transparent manner in relation to </w:t>
      </w:r>
      <w:proofErr w:type="gramStart"/>
      <w:r w:rsidRPr="00341C2D">
        <w:rPr>
          <w:rFonts w:ascii="Century Gothic" w:hAnsi="Century Gothic"/>
          <w:sz w:val="20"/>
          <w:szCs w:val="20"/>
        </w:rPr>
        <w:t>individuals;</w:t>
      </w:r>
      <w:proofErr w:type="gramEnd"/>
    </w:p>
    <w:p w14:paraId="2CE579F7"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Collected for specified, explicit and legitimate purposes and not further processed in a manner that is incompatible with those purposes; further processing for archiving purposes in the public interest, scientific or historical research or statistical purposes shall not be considered to be incompatible with the initial purposes;</w:t>
      </w:r>
    </w:p>
    <w:p w14:paraId="7A84B259"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 xml:space="preserve">Adequate, relevant and limited to what is necessary in relation to the purposes for which they are </w:t>
      </w:r>
      <w:proofErr w:type="gramStart"/>
      <w:r w:rsidRPr="00341C2D">
        <w:rPr>
          <w:rFonts w:ascii="Century Gothic" w:hAnsi="Century Gothic"/>
          <w:sz w:val="20"/>
          <w:szCs w:val="20"/>
        </w:rPr>
        <w:t>processed;</w:t>
      </w:r>
      <w:proofErr w:type="gramEnd"/>
    </w:p>
    <w:p w14:paraId="4FBAF452"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Accurate and, where necessary, kept up to date; every reasonable step must be taken to ensure that personal data that are inaccurate, having regard to the purposes for which they are processed, are erased or rectified without delay;</w:t>
      </w:r>
    </w:p>
    <w:p w14:paraId="523BCE85"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 xml:space="preserve">Kept in a form which permits identification of data subjects for no longer than is necessary for the purposes for which the personal data are processed; personal data </w:t>
      </w:r>
      <w:r w:rsidRPr="00341C2D">
        <w:rPr>
          <w:rFonts w:ascii="Century Gothic" w:hAnsi="Century Gothic"/>
          <w:sz w:val="20"/>
          <w:szCs w:val="20"/>
        </w:rPr>
        <w:lastRenderedPageBreak/>
        <w:t>may be stored for longer periods insofar as the personal data will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5B6EB143"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Processed in a manner that ensures appropriate security of personal data, including protection against unauthorised or unlawful processing and against accidental loss, destruction or damage, using appropriate technical or organisational measures.</w:t>
      </w:r>
    </w:p>
    <w:p w14:paraId="4093353A" w14:textId="77777777" w:rsidR="00F400EC" w:rsidRPr="00341C2D" w:rsidRDefault="00F400EC" w:rsidP="00F400EC">
      <w:pPr>
        <w:pStyle w:val="NoSpacing"/>
        <w:numPr>
          <w:ilvl w:val="0"/>
          <w:numId w:val="7"/>
        </w:numPr>
        <w:rPr>
          <w:rFonts w:ascii="Century Gothic" w:hAnsi="Century Gothic"/>
          <w:sz w:val="20"/>
          <w:szCs w:val="20"/>
        </w:rPr>
      </w:pPr>
      <w:r w:rsidRPr="00341C2D">
        <w:rPr>
          <w:rFonts w:ascii="Century Gothic" w:hAnsi="Century Gothic"/>
          <w:sz w:val="20"/>
          <w:szCs w:val="20"/>
        </w:rPr>
        <w:t>The controller shall be responsible for, and be able to demonstrate, compliance with the principles.</w:t>
      </w:r>
    </w:p>
    <w:p w14:paraId="6A6DBC66" w14:textId="77777777" w:rsidR="00F400EC" w:rsidRPr="00341C2D" w:rsidRDefault="00F400EC" w:rsidP="00F400EC">
      <w:pPr>
        <w:pStyle w:val="NoSpacing"/>
        <w:rPr>
          <w:rFonts w:ascii="Century Gothic" w:hAnsi="Century Gothic"/>
          <w:sz w:val="20"/>
          <w:szCs w:val="20"/>
        </w:rPr>
      </w:pPr>
    </w:p>
    <w:p w14:paraId="7B8AE01F" w14:textId="5D506E5E" w:rsidR="00C5555B" w:rsidRPr="00341C2D" w:rsidRDefault="00C5555B" w:rsidP="0A469291">
      <w:pPr>
        <w:rPr>
          <w:rFonts w:ascii="Century Gothic" w:hAnsi="Century Gothic"/>
          <w:sz w:val="20"/>
          <w:szCs w:val="20"/>
        </w:rPr>
      </w:pPr>
    </w:p>
    <w:p w14:paraId="2A69B3C4"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Scope of personal information to be processed</w:t>
      </w:r>
    </w:p>
    <w:p w14:paraId="34221D5A" w14:textId="77777777" w:rsidR="00F400EC" w:rsidRPr="00341C2D" w:rsidRDefault="00F400EC" w:rsidP="00F400EC">
      <w:pPr>
        <w:ind w:left="360"/>
        <w:rPr>
          <w:rFonts w:ascii="Century Gothic" w:hAnsi="Century Gothic"/>
          <w:sz w:val="20"/>
          <w:szCs w:val="20"/>
        </w:rPr>
      </w:pPr>
    </w:p>
    <w:p w14:paraId="1BCCD38C" w14:textId="345240E1" w:rsidR="008749AF" w:rsidRPr="00341C2D" w:rsidRDefault="007A07DC" w:rsidP="0A469291">
      <w:pPr>
        <w:ind w:left="360"/>
        <w:rPr>
          <w:rFonts w:ascii="Century Gothic" w:hAnsi="Century Gothic"/>
          <w:sz w:val="20"/>
          <w:szCs w:val="20"/>
        </w:rPr>
      </w:pPr>
      <w:bookmarkStart w:id="0" w:name="_Hlk514332889"/>
      <w:r>
        <w:rPr>
          <w:rFonts w:ascii="Century Gothic" w:hAnsi="Century Gothic"/>
          <w:sz w:val="20"/>
          <w:szCs w:val="20"/>
        </w:rPr>
        <w:t>AMP</w:t>
      </w:r>
      <w:r w:rsidR="0A469291" w:rsidRPr="00341C2D">
        <w:rPr>
          <w:rFonts w:ascii="Century Gothic" w:hAnsi="Century Gothic"/>
          <w:sz w:val="20"/>
          <w:szCs w:val="20"/>
        </w:rPr>
        <w:t xml:space="preserve"> processes the following types of personal data: names of individuals; postal addresses; email addresses; telephone numbers</w:t>
      </w:r>
      <w:r w:rsidR="00B1350F">
        <w:rPr>
          <w:rFonts w:ascii="Century Gothic" w:hAnsi="Century Gothic"/>
          <w:sz w:val="20"/>
          <w:szCs w:val="20"/>
        </w:rPr>
        <w:t xml:space="preserve">. For diversity monitoring and evaluation purposes, </w:t>
      </w:r>
      <w:r>
        <w:rPr>
          <w:rFonts w:ascii="Century Gothic" w:hAnsi="Century Gothic"/>
          <w:sz w:val="20"/>
          <w:szCs w:val="20"/>
        </w:rPr>
        <w:t>AMP</w:t>
      </w:r>
      <w:r w:rsidR="00B1350F">
        <w:rPr>
          <w:rFonts w:ascii="Century Gothic" w:hAnsi="Century Gothic"/>
          <w:sz w:val="20"/>
          <w:szCs w:val="20"/>
        </w:rPr>
        <w:t xml:space="preserve"> collects</w:t>
      </w:r>
      <w:r w:rsidR="0A469291" w:rsidRPr="00341C2D">
        <w:rPr>
          <w:rFonts w:ascii="Century Gothic" w:hAnsi="Century Gothic"/>
          <w:sz w:val="20"/>
          <w:szCs w:val="20"/>
        </w:rPr>
        <w:t xml:space="preserve"> </w:t>
      </w:r>
      <w:r w:rsidR="00495F34">
        <w:rPr>
          <w:rFonts w:ascii="Century Gothic" w:hAnsi="Century Gothic"/>
          <w:sz w:val="20"/>
          <w:szCs w:val="20"/>
        </w:rPr>
        <w:t xml:space="preserve">certain </w:t>
      </w:r>
      <w:r w:rsidR="0A469291" w:rsidRPr="00341C2D">
        <w:rPr>
          <w:rFonts w:ascii="Century Gothic" w:hAnsi="Century Gothic"/>
          <w:sz w:val="20"/>
          <w:szCs w:val="20"/>
        </w:rPr>
        <w:t xml:space="preserve">demographic information about </w:t>
      </w:r>
      <w:r w:rsidR="00B1350F">
        <w:rPr>
          <w:rFonts w:ascii="Century Gothic" w:hAnsi="Century Gothic"/>
          <w:sz w:val="20"/>
          <w:szCs w:val="20"/>
        </w:rPr>
        <w:t xml:space="preserve">project participants </w:t>
      </w:r>
      <w:r w:rsidR="00495F34">
        <w:rPr>
          <w:rFonts w:ascii="Century Gothic" w:hAnsi="Century Gothic"/>
          <w:sz w:val="20"/>
          <w:szCs w:val="20"/>
        </w:rPr>
        <w:t>including age, gender, ethnicity,</w:t>
      </w:r>
      <w:r w:rsidR="00B1350F">
        <w:rPr>
          <w:rFonts w:ascii="Century Gothic" w:hAnsi="Century Gothic"/>
          <w:sz w:val="20"/>
          <w:szCs w:val="20"/>
        </w:rPr>
        <w:t xml:space="preserve"> and</w:t>
      </w:r>
      <w:r w:rsidR="00495F34">
        <w:rPr>
          <w:rFonts w:ascii="Century Gothic" w:hAnsi="Century Gothic"/>
          <w:sz w:val="20"/>
          <w:szCs w:val="20"/>
        </w:rPr>
        <w:t xml:space="preserve"> </w:t>
      </w:r>
      <w:r w:rsidR="00B1350F">
        <w:rPr>
          <w:rFonts w:ascii="Century Gothic" w:hAnsi="Century Gothic"/>
          <w:sz w:val="20"/>
          <w:szCs w:val="20"/>
        </w:rPr>
        <w:t>life circumstances</w:t>
      </w:r>
      <w:r w:rsidR="0A469291" w:rsidRPr="00341C2D">
        <w:rPr>
          <w:rFonts w:ascii="Century Gothic" w:hAnsi="Century Gothic"/>
          <w:sz w:val="20"/>
          <w:szCs w:val="20"/>
        </w:rPr>
        <w:t>.</w:t>
      </w:r>
    </w:p>
    <w:p w14:paraId="1BDC7123" w14:textId="6CF8B270" w:rsidR="008749AF" w:rsidRPr="00341C2D" w:rsidRDefault="007A07DC" w:rsidP="776A622E">
      <w:pPr>
        <w:ind w:left="360"/>
        <w:rPr>
          <w:rFonts w:ascii="Century Gothic" w:hAnsi="Century Gothic"/>
          <w:sz w:val="20"/>
          <w:szCs w:val="20"/>
        </w:rPr>
      </w:pPr>
      <w:r>
        <w:rPr>
          <w:rFonts w:ascii="Century Gothic" w:hAnsi="Century Gothic"/>
          <w:sz w:val="20"/>
          <w:szCs w:val="20"/>
        </w:rPr>
        <w:t>AMP</w:t>
      </w:r>
      <w:r w:rsidR="776A622E" w:rsidRPr="00341C2D">
        <w:rPr>
          <w:rFonts w:ascii="Century Gothic" w:hAnsi="Century Gothic"/>
          <w:sz w:val="20"/>
          <w:szCs w:val="20"/>
        </w:rPr>
        <w:t xml:space="preserve"> collects the information directly from the data subject, through network sign-up forms; ticket order forms; project registration forms. </w:t>
      </w:r>
      <w:r>
        <w:rPr>
          <w:rFonts w:ascii="Century Gothic" w:hAnsi="Century Gothic"/>
          <w:sz w:val="20"/>
          <w:szCs w:val="20"/>
        </w:rPr>
        <w:t>AMP</w:t>
      </w:r>
      <w:r w:rsidR="776A622E" w:rsidRPr="00341C2D">
        <w:rPr>
          <w:rFonts w:ascii="Century Gothic" w:hAnsi="Century Gothic"/>
          <w:sz w:val="20"/>
          <w:szCs w:val="20"/>
        </w:rPr>
        <w:t xml:space="preserve"> also holds data relating to professional contacts which is publicly available or has been given to </w:t>
      </w:r>
      <w:r>
        <w:rPr>
          <w:rFonts w:ascii="Century Gothic" w:hAnsi="Century Gothic"/>
          <w:sz w:val="20"/>
          <w:szCs w:val="20"/>
        </w:rPr>
        <w:t>AMP</w:t>
      </w:r>
      <w:r w:rsidR="00495F34">
        <w:rPr>
          <w:rFonts w:ascii="Century Gothic" w:hAnsi="Century Gothic"/>
          <w:sz w:val="20"/>
          <w:szCs w:val="20"/>
        </w:rPr>
        <w:t xml:space="preserve"> through professional networking</w:t>
      </w:r>
      <w:r w:rsidR="776A622E" w:rsidRPr="00341C2D">
        <w:rPr>
          <w:rFonts w:ascii="Century Gothic" w:hAnsi="Century Gothic"/>
          <w:sz w:val="20"/>
          <w:szCs w:val="20"/>
        </w:rPr>
        <w:t xml:space="preserve">. </w:t>
      </w:r>
    </w:p>
    <w:p w14:paraId="72ED05EE" w14:textId="59E2A0A0" w:rsidR="00C92CA5" w:rsidRPr="00341C2D" w:rsidRDefault="0A469291" w:rsidP="0A469291">
      <w:pPr>
        <w:ind w:left="360"/>
        <w:rPr>
          <w:rFonts w:ascii="Century Gothic" w:hAnsi="Century Gothic"/>
          <w:sz w:val="20"/>
          <w:szCs w:val="20"/>
        </w:rPr>
      </w:pPr>
      <w:r w:rsidRPr="00341C2D">
        <w:rPr>
          <w:rFonts w:ascii="Century Gothic" w:hAnsi="Century Gothic"/>
          <w:sz w:val="20"/>
          <w:szCs w:val="20"/>
        </w:rPr>
        <w:t xml:space="preserve">Personal data is stored on </w:t>
      </w:r>
      <w:r w:rsidR="007A07DC">
        <w:rPr>
          <w:rFonts w:ascii="Century Gothic" w:hAnsi="Century Gothic"/>
          <w:sz w:val="20"/>
          <w:szCs w:val="20"/>
        </w:rPr>
        <w:t>AMP</w:t>
      </w:r>
      <w:r w:rsidRPr="00341C2D">
        <w:rPr>
          <w:rFonts w:ascii="Century Gothic" w:hAnsi="Century Gothic"/>
          <w:sz w:val="20"/>
          <w:szCs w:val="20"/>
        </w:rPr>
        <w:t>’s online CRM (Insightly); in online accounts for Mailchimp and Eventbrite, only for the purposes of sending e-mails and taking event ticket payment and bookings, respectively; on three staff computers, accessed via a shared Dropbox folder</w:t>
      </w:r>
      <w:r w:rsidR="006F25E8">
        <w:rPr>
          <w:rFonts w:ascii="Century Gothic" w:hAnsi="Century Gothic"/>
          <w:sz w:val="20"/>
          <w:szCs w:val="20"/>
        </w:rPr>
        <w:t xml:space="preserve"> by named staff</w:t>
      </w:r>
      <w:r w:rsidRPr="00341C2D">
        <w:rPr>
          <w:rFonts w:ascii="Century Gothic" w:hAnsi="Century Gothic"/>
          <w:sz w:val="20"/>
          <w:szCs w:val="20"/>
        </w:rPr>
        <w:t xml:space="preserve">, and only for the duration of the management of events and projects; and in certain circumstances in hard copy format, kept in a secure place. </w:t>
      </w:r>
    </w:p>
    <w:p w14:paraId="0663B1CF" w14:textId="72DDC8B9" w:rsidR="00D27BE5" w:rsidRPr="00341C2D" w:rsidRDefault="007A07DC" w:rsidP="0A469291">
      <w:pPr>
        <w:ind w:left="360"/>
        <w:rPr>
          <w:rFonts w:ascii="Century Gothic" w:hAnsi="Century Gothic"/>
          <w:sz w:val="20"/>
          <w:szCs w:val="20"/>
        </w:rPr>
      </w:pPr>
      <w:r>
        <w:rPr>
          <w:rFonts w:ascii="Century Gothic" w:hAnsi="Century Gothic"/>
          <w:sz w:val="20"/>
          <w:szCs w:val="20"/>
        </w:rPr>
        <w:t>AMP</w:t>
      </w:r>
      <w:r w:rsidR="0A469291" w:rsidRPr="00341C2D">
        <w:rPr>
          <w:rFonts w:ascii="Century Gothic" w:hAnsi="Century Gothic"/>
          <w:sz w:val="20"/>
          <w:szCs w:val="20"/>
        </w:rPr>
        <w:t xml:space="preserve"> will ensure that the data it holds is accurate by holding data only in the locations necessary as described </w:t>
      </w:r>
      <w:proofErr w:type="gramStart"/>
      <w:r w:rsidR="0A469291" w:rsidRPr="00341C2D">
        <w:rPr>
          <w:rFonts w:ascii="Century Gothic" w:hAnsi="Century Gothic"/>
          <w:sz w:val="20"/>
          <w:szCs w:val="20"/>
        </w:rPr>
        <w:t>above, and</w:t>
      </w:r>
      <w:proofErr w:type="gramEnd"/>
      <w:r w:rsidR="0A469291" w:rsidRPr="00341C2D">
        <w:rPr>
          <w:rFonts w:ascii="Century Gothic" w:hAnsi="Century Gothic"/>
          <w:sz w:val="20"/>
          <w:szCs w:val="20"/>
        </w:rPr>
        <w:t xml:space="preserve"> assigning one master database as a shared address book. The master database will be held using online CRM Insightly, and collected data will be transferred to it at the earliest opportunity. </w:t>
      </w:r>
      <w:r>
        <w:rPr>
          <w:rFonts w:ascii="Century Gothic" w:hAnsi="Century Gothic"/>
          <w:sz w:val="20"/>
          <w:szCs w:val="20"/>
        </w:rPr>
        <w:t>AMP</w:t>
      </w:r>
      <w:r w:rsidR="0A469291" w:rsidRPr="00341C2D">
        <w:rPr>
          <w:rFonts w:ascii="Century Gothic" w:hAnsi="Century Gothic"/>
          <w:sz w:val="20"/>
          <w:szCs w:val="20"/>
        </w:rPr>
        <w:t xml:space="preserve"> will ensure that the data it holds is relevant to the purpose, not excessive, and is up-to-date, </w:t>
      </w:r>
      <w:r w:rsidR="00B1350F">
        <w:rPr>
          <w:rFonts w:ascii="Century Gothic" w:hAnsi="Century Gothic"/>
          <w:sz w:val="20"/>
          <w:szCs w:val="20"/>
        </w:rPr>
        <w:t>and will review</w:t>
      </w:r>
      <w:r w:rsidR="0A469291" w:rsidRPr="00341C2D">
        <w:rPr>
          <w:rFonts w:ascii="Century Gothic" w:hAnsi="Century Gothic"/>
          <w:sz w:val="20"/>
          <w:szCs w:val="20"/>
        </w:rPr>
        <w:t xml:space="preserve"> the master database against any new data collected annually. </w:t>
      </w:r>
      <w:r>
        <w:rPr>
          <w:rFonts w:ascii="Century Gothic" w:hAnsi="Century Gothic"/>
          <w:sz w:val="20"/>
          <w:szCs w:val="20"/>
        </w:rPr>
        <w:t>AMP</w:t>
      </w:r>
      <w:r w:rsidR="0A469291" w:rsidRPr="00341C2D">
        <w:rPr>
          <w:rFonts w:ascii="Century Gothic" w:hAnsi="Century Gothic"/>
          <w:sz w:val="20"/>
          <w:szCs w:val="20"/>
        </w:rPr>
        <w:t xml:space="preserve"> will ensure that the data is only held for the duration necessary to carry out the purpose and not kept for longer than is necessary. </w:t>
      </w:r>
    </w:p>
    <w:bookmarkEnd w:id="0"/>
    <w:p w14:paraId="39A913E9" w14:textId="77777777" w:rsidR="00F400EC" w:rsidRPr="00341C2D" w:rsidRDefault="00F400EC" w:rsidP="003E2C6F">
      <w:pPr>
        <w:rPr>
          <w:rFonts w:ascii="Century Gothic" w:hAnsi="Century Gothic"/>
          <w:sz w:val="20"/>
          <w:szCs w:val="20"/>
        </w:rPr>
      </w:pPr>
    </w:p>
    <w:p w14:paraId="266DB6F3"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Uses and conditions for processing</w:t>
      </w:r>
    </w:p>
    <w:p w14:paraId="5A1051EE" w14:textId="714A2C8B" w:rsidR="00F400EC" w:rsidRPr="00341C2D" w:rsidRDefault="00F400EC" w:rsidP="00F400EC">
      <w:pPr>
        <w:rPr>
          <w:rFonts w:ascii="Century Gothic" w:hAnsi="Century Gothic"/>
          <w:sz w:val="20"/>
          <w:szCs w:val="20"/>
        </w:rPr>
      </w:pPr>
    </w:p>
    <w:tbl>
      <w:tblPr>
        <w:tblStyle w:val="GridTable1Light"/>
        <w:tblW w:w="0" w:type="auto"/>
        <w:tblLook w:val="04A0" w:firstRow="1" w:lastRow="0" w:firstColumn="1" w:lastColumn="0" w:noHBand="0" w:noVBand="1"/>
      </w:tblPr>
      <w:tblGrid>
        <w:gridCol w:w="1573"/>
        <w:gridCol w:w="1541"/>
        <w:gridCol w:w="1701"/>
        <w:gridCol w:w="1276"/>
        <w:gridCol w:w="2925"/>
      </w:tblGrid>
      <w:tr w:rsidR="00341C2D" w:rsidRPr="00341C2D" w14:paraId="5355948D" w14:textId="77777777" w:rsidTr="776A6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shd w:val="clear" w:color="auto" w:fill="auto"/>
          </w:tcPr>
          <w:p w14:paraId="641A640B" w14:textId="77777777" w:rsidR="00F400EC" w:rsidRPr="00341C2D" w:rsidRDefault="00F400EC" w:rsidP="00A73553">
            <w:pPr>
              <w:rPr>
                <w:rFonts w:ascii="Century Gothic" w:hAnsi="Century Gothic"/>
                <w:sz w:val="20"/>
                <w:szCs w:val="20"/>
              </w:rPr>
            </w:pPr>
            <w:r w:rsidRPr="00341C2D">
              <w:rPr>
                <w:rFonts w:ascii="Century Gothic" w:hAnsi="Century Gothic"/>
                <w:sz w:val="20"/>
                <w:szCs w:val="20"/>
              </w:rPr>
              <w:t>Outcome/Use</w:t>
            </w:r>
          </w:p>
        </w:tc>
        <w:tc>
          <w:tcPr>
            <w:tcW w:w="1541" w:type="dxa"/>
            <w:shd w:val="clear" w:color="auto" w:fill="auto"/>
          </w:tcPr>
          <w:p w14:paraId="637CEA63" w14:textId="77777777" w:rsidR="00F400EC" w:rsidRPr="00341C2D" w:rsidRDefault="00F400EC" w:rsidP="00A73553">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Processing required</w:t>
            </w:r>
          </w:p>
        </w:tc>
        <w:tc>
          <w:tcPr>
            <w:tcW w:w="1701" w:type="dxa"/>
            <w:shd w:val="clear" w:color="auto" w:fill="auto"/>
          </w:tcPr>
          <w:p w14:paraId="4A38C37D" w14:textId="77777777" w:rsidR="00F400EC" w:rsidRPr="00341C2D" w:rsidRDefault="00F400EC" w:rsidP="00A73553">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Data to be processed</w:t>
            </w:r>
          </w:p>
        </w:tc>
        <w:tc>
          <w:tcPr>
            <w:tcW w:w="1276" w:type="dxa"/>
            <w:shd w:val="clear" w:color="auto" w:fill="auto"/>
          </w:tcPr>
          <w:p w14:paraId="7EB05EFC" w14:textId="77777777" w:rsidR="00F400EC" w:rsidRPr="00341C2D" w:rsidRDefault="00F400EC" w:rsidP="00A73553">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Conditions for processing</w:t>
            </w:r>
          </w:p>
        </w:tc>
        <w:tc>
          <w:tcPr>
            <w:tcW w:w="2925" w:type="dxa"/>
            <w:shd w:val="clear" w:color="auto" w:fill="auto"/>
          </w:tcPr>
          <w:p w14:paraId="4F38DBD0" w14:textId="77777777" w:rsidR="00F400EC" w:rsidRPr="00341C2D" w:rsidRDefault="00F400EC" w:rsidP="00A73553">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Evidence for lawful basis</w:t>
            </w:r>
          </w:p>
        </w:tc>
      </w:tr>
      <w:tr w:rsidR="00341C2D" w:rsidRPr="00341C2D" w14:paraId="1CBC0692" w14:textId="77777777" w:rsidTr="776A622E">
        <w:tc>
          <w:tcPr>
            <w:cnfStyle w:val="001000000000" w:firstRow="0" w:lastRow="0" w:firstColumn="1" w:lastColumn="0" w:oddVBand="0" w:evenVBand="0" w:oddHBand="0" w:evenHBand="0" w:firstRowFirstColumn="0" w:firstRowLastColumn="0" w:lastRowFirstColumn="0" w:lastRowLastColumn="0"/>
            <w:tcW w:w="1573" w:type="dxa"/>
          </w:tcPr>
          <w:p w14:paraId="6F1ED06B" w14:textId="59888733" w:rsidR="003E2C6F" w:rsidRPr="00341C2D" w:rsidRDefault="776A622E" w:rsidP="776A622E">
            <w:pPr>
              <w:rPr>
                <w:rFonts w:ascii="Century Gothic" w:hAnsi="Century Gothic"/>
                <w:b w:val="0"/>
                <w:bCs w:val="0"/>
                <w:sz w:val="20"/>
                <w:szCs w:val="20"/>
              </w:rPr>
            </w:pPr>
            <w:r w:rsidRPr="00341C2D">
              <w:rPr>
                <w:rFonts w:ascii="Century Gothic" w:hAnsi="Century Gothic"/>
                <w:b w:val="0"/>
                <w:bCs w:val="0"/>
                <w:sz w:val="20"/>
                <w:szCs w:val="20"/>
              </w:rPr>
              <w:t>Network e-bulletins and e-newsletters</w:t>
            </w:r>
          </w:p>
        </w:tc>
        <w:tc>
          <w:tcPr>
            <w:tcW w:w="1541" w:type="dxa"/>
          </w:tcPr>
          <w:p w14:paraId="0C2E8B84" w14:textId="102812DF" w:rsidR="003E2C6F" w:rsidRPr="00341C2D" w:rsidRDefault="00E64AA8"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E-mail sent via Mailchimp</w:t>
            </w:r>
          </w:p>
        </w:tc>
        <w:tc>
          <w:tcPr>
            <w:tcW w:w="1701" w:type="dxa"/>
          </w:tcPr>
          <w:p w14:paraId="70AAF721" w14:textId="4901A4AD" w:rsidR="003E2C6F" w:rsidRPr="00341C2D" w:rsidRDefault="00E64AA8"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Name and e-mail address</w:t>
            </w:r>
          </w:p>
        </w:tc>
        <w:tc>
          <w:tcPr>
            <w:tcW w:w="1276" w:type="dxa"/>
          </w:tcPr>
          <w:p w14:paraId="69D7A552" w14:textId="38752274" w:rsidR="003E2C6F" w:rsidRPr="00341C2D" w:rsidRDefault="00E64AA8"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Legitimate Interest</w:t>
            </w:r>
          </w:p>
        </w:tc>
        <w:tc>
          <w:tcPr>
            <w:tcW w:w="2925" w:type="dxa"/>
          </w:tcPr>
          <w:p w14:paraId="10EE3034" w14:textId="288F71D2" w:rsidR="003E2C6F" w:rsidRPr="00341C2D" w:rsidRDefault="00E64AA8"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The individual has previously opted to receive e-bulletins</w:t>
            </w:r>
            <w:r w:rsidR="00A13E6F" w:rsidRPr="00341C2D">
              <w:rPr>
                <w:rFonts w:ascii="Century Gothic" w:hAnsi="Century Gothic"/>
                <w:sz w:val="20"/>
                <w:szCs w:val="20"/>
              </w:rPr>
              <w:t xml:space="preserve"> or e-newsletters</w:t>
            </w:r>
            <w:r w:rsidRPr="00341C2D">
              <w:rPr>
                <w:rFonts w:ascii="Century Gothic" w:hAnsi="Century Gothic"/>
                <w:sz w:val="20"/>
                <w:szCs w:val="20"/>
              </w:rPr>
              <w:t xml:space="preserve"> from </w:t>
            </w:r>
            <w:r w:rsidR="007A07DC">
              <w:rPr>
                <w:rFonts w:ascii="Century Gothic" w:hAnsi="Century Gothic"/>
                <w:sz w:val="20"/>
                <w:szCs w:val="20"/>
              </w:rPr>
              <w:t>AMP</w:t>
            </w:r>
            <w:r w:rsidRPr="00341C2D">
              <w:rPr>
                <w:rFonts w:ascii="Century Gothic" w:hAnsi="Century Gothic"/>
                <w:sz w:val="20"/>
                <w:szCs w:val="20"/>
              </w:rPr>
              <w:t xml:space="preserve"> and has had the option to unsubscribe with each e-mail received. </w:t>
            </w:r>
          </w:p>
        </w:tc>
      </w:tr>
      <w:tr w:rsidR="00341C2D" w:rsidRPr="00341C2D" w14:paraId="24248B35" w14:textId="77777777" w:rsidTr="776A622E">
        <w:tc>
          <w:tcPr>
            <w:cnfStyle w:val="001000000000" w:firstRow="0" w:lastRow="0" w:firstColumn="1" w:lastColumn="0" w:oddVBand="0" w:evenVBand="0" w:oddHBand="0" w:evenHBand="0" w:firstRowFirstColumn="0" w:firstRowLastColumn="0" w:lastRowFirstColumn="0" w:lastRowLastColumn="0"/>
            <w:tcW w:w="1573" w:type="dxa"/>
          </w:tcPr>
          <w:p w14:paraId="7454D40C" w14:textId="78688A64" w:rsidR="003E2C6F" w:rsidRPr="00341C2D" w:rsidRDefault="008F6E77" w:rsidP="00A73553">
            <w:pPr>
              <w:rPr>
                <w:rFonts w:ascii="Century Gothic" w:hAnsi="Century Gothic"/>
                <w:b w:val="0"/>
                <w:sz w:val="20"/>
                <w:szCs w:val="20"/>
              </w:rPr>
            </w:pPr>
            <w:r w:rsidRPr="00341C2D">
              <w:rPr>
                <w:rFonts w:ascii="Century Gothic" w:hAnsi="Century Gothic"/>
                <w:b w:val="0"/>
                <w:sz w:val="20"/>
                <w:szCs w:val="20"/>
              </w:rPr>
              <w:lastRenderedPageBreak/>
              <w:t>Annual Review Mailing</w:t>
            </w:r>
          </w:p>
        </w:tc>
        <w:tc>
          <w:tcPr>
            <w:tcW w:w="1541" w:type="dxa"/>
          </w:tcPr>
          <w:p w14:paraId="7557B55C" w14:textId="6C9762F5" w:rsidR="003E2C6F" w:rsidRPr="00341C2D" w:rsidRDefault="008F6E77"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Mail merge of data from Insightly database</w:t>
            </w:r>
          </w:p>
        </w:tc>
        <w:tc>
          <w:tcPr>
            <w:tcW w:w="1701" w:type="dxa"/>
          </w:tcPr>
          <w:p w14:paraId="40D584EE" w14:textId="1EA7A7C0" w:rsidR="003E2C6F" w:rsidRPr="00341C2D" w:rsidRDefault="008F6E77"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Name, job title, postal address</w:t>
            </w:r>
          </w:p>
        </w:tc>
        <w:tc>
          <w:tcPr>
            <w:tcW w:w="1276" w:type="dxa"/>
          </w:tcPr>
          <w:p w14:paraId="5A5977B3" w14:textId="783A42F6" w:rsidR="003E2C6F" w:rsidRPr="00341C2D" w:rsidRDefault="008F6E77"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Legitimate Interest</w:t>
            </w:r>
          </w:p>
        </w:tc>
        <w:tc>
          <w:tcPr>
            <w:tcW w:w="2925" w:type="dxa"/>
          </w:tcPr>
          <w:p w14:paraId="3551F4AE" w14:textId="284D26F8" w:rsidR="003E2C6F" w:rsidRPr="00341C2D" w:rsidRDefault="008F6E77" w:rsidP="00A7355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 xml:space="preserve">The individual </w:t>
            </w:r>
            <w:r w:rsidR="00C6475E" w:rsidRPr="00341C2D">
              <w:rPr>
                <w:rFonts w:ascii="Century Gothic" w:hAnsi="Century Gothic"/>
                <w:sz w:val="20"/>
                <w:szCs w:val="20"/>
              </w:rPr>
              <w:t>is being contacted in a professional capacity at a business address. Evidence that the individual has been informed of the processing of their data and their rights to be stored on Mailchimp.</w:t>
            </w:r>
          </w:p>
        </w:tc>
      </w:tr>
      <w:tr w:rsidR="00341C2D" w:rsidRPr="00341C2D" w14:paraId="2EC1663C" w14:textId="77777777" w:rsidTr="776A622E">
        <w:tc>
          <w:tcPr>
            <w:cnfStyle w:val="001000000000" w:firstRow="0" w:lastRow="0" w:firstColumn="1" w:lastColumn="0" w:oddVBand="0" w:evenVBand="0" w:oddHBand="0" w:evenHBand="0" w:firstRowFirstColumn="0" w:firstRowLastColumn="0" w:lastRowFirstColumn="0" w:lastRowLastColumn="0"/>
            <w:tcW w:w="1573" w:type="dxa"/>
          </w:tcPr>
          <w:p w14:paraId="566C6679" w14:textId="159A6B57" w:rsidR="00A13E6F" w:rsidRPr="00341C2D" w:rsidRDefault="00A13E6F" w:rsidP="00A13E6F">
            <w:pPr>
              <w:rPr>
                <w:rFonts w:ascii="Century Gothic" w:hAnsi="Century Gothic"/>
                <w:sz w:val="20"/>
                <w:szCs w:val="20"/>
              </w:rPr>
            </w:pPr>
            <w:r w:rsidRPr="00341C2D">
              <w:rPr>
                <w:rFonts w:ascii="Century Gothic" w:hAnsi="Century Gothic"/>
                <w:b w:val="0"/>
                <w:sz w:val="20"/>
                <w:szCs w:val="20"/>
              </w:rPr>
              <w:t>E-mail invitations</w:t>
            </w:r>
          </w:p>
        </w:tc>
        <w:tc>
          <w:tcPr>
            <w:tcW w:w="1541" w:type="dxa"/>
          </w:tcPr>
          <w:p w14:paraId="17A40860" w14:textId="6014B4CE" w:rsidR="00A13E6F" w:rsidRPr="00341C2D" w:rsidRDefault="00A13E6F"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Mail merge of data from Insightly database</w:t>
            </w:r>
          </w:p>
        </w:tc>
        <w:tc>
          <w:tcPr>
            <w:tcW w:w="1701" w:type="dxa"/>
          </w:tcPr>
          <w:p w14:paraId="0AE20B3E" w14:textId="156938A0" w:rsidR="00A13E6F" w:rsidRPr="00341C2D" w:rsidRDefault="00A13E6F"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Name and e-mail address</w:t>
            </w:r>
          </w:p>
        </w:tc>
        <w:tc>
          <w:tcPr>
            <w:tcW w:w="1276" w:type="dxa"/>
          </w:tcPr>
          <w:p w14:paraId="1CD5FE20" w14:textId="2DBEB627" w:rsidR="00A13E6F" w:rsidRPr="00341C2D" w:rsidRDefault="00A13E6F"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 xml:space="preserve">Legitimate Interest </w:t>
            </w:r>
          </w:p>
        </w:tc>
        <w:tc>
          <w:tcPr>
            <w:tcW w:w="2925" w:type="dxa"/>
          </w:tcPr>
          <w:p w14:paraId="5882D8BB" w14:textId="03E87C59" w:rsidR="00A13E6F" w:rsidRPr="00341C2D" w:rsidRDefault="00A13E6F"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41C2D">
              <w:rPr>
                <w:rFonts w:ascii="Century Gothic" w:hAnsi="Century Gothic"/>
                <w:sz w:val="20"/>
                <w:szCs w:val="20"/>
              </w:rPr>
              <w:t>The individual is being contacted in a professional capacity at a business e-mail address. Evidence that the individual has been informed of the processing of their data and their rights to be stored on Mailchimp.</w:t>
            </w:r>
          </w:p>
        </w:tc>
      </w:tr>
      <w:tr w:rsidR="00341C2D" w:rsidRPr="00341C2D" w14:paraId="3CBFB8CB" w14:textId="77777777" w:rsidTr="776A622E">
        <w:tc>
          <w:tcPr>
            <w:cnfStyle w:val="001000000000" w:firstRow="0" w:lastRow="0" w:firstColumn="1" w:lastColumn="0" w:oddVBand="0" w:evenVBand="0" w:oddHBand="0" w:evenHBand="0" w:firstRowFirstColumn="0" w:firstRowLastColumn="0" w:lastRowFirstColumn="0" w:lastRowLastColumn="0"/>
            <w:tcW w:w="1573" w:type="dxa"/>
          </w:tcPr>
          <w:p w14:paraId="09B3E450" w14:textId="2B29847B" w:rsidR="00A13E6F" w:rsidRPr="00495F34" w:rsidRDefault="00495F34" w:rsidP="00A13E6F">
            <w:pPr>
              <w:rPr>
                <w:rFonts w:ascii="Century Gothic" w:hAnsi="Century Gothic"/>
                <w:b w:val="0"/>
                <w:sz w:val="20"/>
                <w:szCs w:val="20"/>
              </w:rPr>
            </w:pPr>
            <w:r w:rsidRPr="00495F34">
              <w:rPr>
                <w:rFonts w:ascii="Century Gothic" w:hAnsi="Century Gothic"/>
                <w:b w:val="0"/>
                <w:sz w:val="20"/>
                <w:szCs w:val="20"/>
              </w:rPr>
              <w:t xml:space="preserve">Monitoring &amp; Evaluation </w:t>
            </w:r>
            <w:r>
              <w:rPr>
                <w:rFonts w:ascii="Century Gothic" w:hAnsi="Century Gothic"/>
                <w:b w:val="0"/>
                <w:sz w:val="20"/>
                <w:szCs w:val="20"/>
              </w:rPr>
              <w:t>reports</w:t>
            </w:r>
          </w:p>
        </w:tc>
        <w:tc>
          <w:tcPr>
            <w:tcW w:w="1541" w:type="dxa"/>
          </w:tcPr>
          <w:p w14:paraId="554A8314" w14:textId="66B07657" w:rsidR="00A13E6F" w:rsidRPr="00341C2D" w:rsidRDefault="007B0F5D"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Statistic report from Substance Views database </w:t>
            </w:r>
          </w:p>
        </w:tc>
        <w:tc>
          <w:tcPr>
            <w:tcW w:w="1701" w:type="dxa"/>
          </w:tcPr>
          <w:p w14:paraId="269371D4" w14:textId="72990D7F" w:rsidR="00A13E6F" w:rsidRPr="00341C2D" w:rsidRDefault="007B0F5D"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Age, gender, ethnicity, life circumstances</w:t>
            </w:r>
          </w:p>
        </w:tc>
        <w:tc>
          <w:tcPr>
            <w:tcW w:w="1276" w:type="dxa"/>
          </w:tcPr>
          <w:p w14:paraId="0182AA83" w14:textId="6095FFFB" w:rsidR="00A13E6F" w:rsidRPr="00341C2D" w:rsidRDefault="007B0F5D"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Consent</w:t>
            </w:r>
          </w:p>
        </w:tc>
        <w:tc>
          <w:tcPr>
            <w:tcW w:w="2925" w:type="dxa"/>
          </w:tcPr>
          <w:p w14:paraId="0CD40490" w14:textId="0A66551A" w:rsidR="00A13E6F" w:rsidRPr="00341C2D" w:rsidRDefault="007B0F5D" w:rsidP="00A13E6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Consent given on project registration form. Evidence of consent to be stored in Dropbox. </w:t>
            </w:r>
          </w:p>
        </w:tc>
      </w:tr>
    </w:tbl>
    <w:p w14:paraId="2DE8FC4F" w14:textId="77777777" w:rsidR="00F400EC" w:rsidRPr="00341C2D" w:rsidRDefault="00F400EC" w:rsidP="0A469291">
      <w:pPr>
        <w:rPr>
          <w:rFonts w:ascii="Century Gothic" w:hAnsi="Century Gothic"/>
          <w:sz w:val="20"/>
          <w:szCs w:val="20"/>
        </w:rPr>
      </w:pPr>
    </w:p>
    <w:p w14:paraId="38B3D986" w14:textId="51A59B98" w:rsidR="0A469291" w:rsidRPr="00341C2D" w:rsidRDefault="0A469291" w:rsidP="0A469291">
      <w:pPr>
        <w:rPr>
          <w:rFonts w:ascii="Century Gothic" w:hAnsi="Century Gothic"/>
          <w:sz w:val="20"/>
          <w:szCs w:val="20"/>
        </w:rPr>
      </w:pPr>
      <w:r w:rsidRPr="00341C2D">
        <w:rPr>
          <w:rFonts w:ascii="Century Gothic" w:hAnsi="Century Gothic"/>
          <w:sz w:val="20"/>
          <w:szCs w:val="20"/>
        </w:rPr>
        <w:t xml:space="preserve">This table will be updated as and when new uses and conditions for processing data arise. </w:t>
      </w:r>
    </w:p>
    <w:p w14:paraId="35C31F54" w14:textId="1600FA7F" w:rsidR="0A469291" w:rsidRPr="00341C2D" w:rsidRDefault="0A469291" w:rsidP="0A469291">
      <w:pPr>
        <w:rPr>
          <w:rFonts w:ascii="Century Gothic" w:hAnsi="Century Gothic"/>
          <w:sz w:val="20"/>
          <w:szCs w:val="20"/>
        </w:rPr>
      </w:pPr>
    </w:p>
    <w:p w14:paraId="46242F4B" w14:textId="77777777" w:rsidR="00254C3A" w:rsidRPr="00341C2D" w:rsidRDefault="00254C3A" w:rsidP="00254C3A">
      <w:pPr>
        <w:rPr>
          <w:rFonts w:ascii="Century Gothic" w:hAnsi="Century Gothic" w:cs="Arial"/>
          <w:b/>
          <w:sz w:val="20"/>
          <w:szCs w:val="20"/>
        </w:rPr>
      </w:pPr>
      <w:r w:rsidRPr="00341C2D">
        <w:rPr>
          <w:rFonts w:ascii="Century Gothic" w:hAnsi="Century Gothic" w:cs="Arial"/>
          <w:b/>
          <w:sz w:val="20"/>
          <w:szCs w:val="20"/>
        </w:rPr>
        <w:t>The 6 lawful bases for processing:</w:t>
      </w:r>
    </w:p>
    <w:p w14:paraId="75371900" w14:textId="77777777" w:rsidR="00254C3A" w:rsidRPr="00341C2D" w:rsidRDefault="00254C3A" w:rsidP="00254C3A">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Consent</w:t>
      </w:r>
      <w:r w:rsidRPr="00341C2D">
        <w:rPr>
          <w:rFonts w:ascii="Century Gothic" w:hAnsi="Century Gothic" w:cs="Arial"/>
          <w:sz w:val="20"/>
          <w:szCs w:val="20"/>
        </w:rPr>
        <w:t xml:space="preserve"> of the data subject</w:t>
      </w:r>
    </w:p>
    <w:p w14:paraId="5DC6FD26" w14:textId="77777777" w:rsidR="00254C3A" w:rsidRPr="00341C2D" w:rsidRDefault="00254C3A" w:rsidP="00254C3A">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Contract</w:t>
      </w:r>
      <w:r w:rsidRPr="00341C2D">
        <w:rPr>
          <w:rFonts w:ascii="Century Gothic" w:hAnsi="Century Gothic" w:cs="Arial"/>
          <w:sz w:val="20"/>
          <w:szCs w:val="20"/>
        </w:rPr>
        <w:t xml:space="preserve"> – necessary for the performance of a contract with the data subject</w:t>
      </w:r>
    </w:p>
    <w:p w14:paraId="35EA873A" w14:textId="77777777" w:rsidR="00254C3A" w:rsidRPr="00341C2D" w:rsidRDefault="00254C3A" w:rsidP="00254C3A">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Legal obligation</w:t>
      </w:r>
      <w:r w:rsidRPr="00341C2D">
        <w:rPr>
          <w:rFonts w:ascii="Century Gothic" w:hAnsi="Century Gothic" w:cs="Arial"/>
          <w:sz w:val="20"/>
          <w:szCs w:val="20"/>
        </w:rPr>
        <w:t xml:space="preserve"> – necessary for compliance with a legal obligation</w:t>
      </w:r>
    </w:p>
    <w:p w14:paraId="01528F8B" w14:textId="0F3A2498" w:rsidR="00254C3A" w:rsidRPr="00341C2D" w:rsidRDefault="00254C3A" w:rsidP="00254C3A">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Vital interests</w:t>
      </w:r>
      <w:r w:rsidRPr="00341C2D">
        <w:rPr>
          <w:rFonts w:ascii="Century Gothic" w:hAnsi="Century Gothic" w:cs="Arial"/>
          <w:sz w:val="20"/>
          <w:szCs w:val="20"/>
        </w:rPr>
        <w:t xml:space="preserve"> – necessary to protect the vital interests of a data subject o</w:t>
      </w:r>
      <w:r w:rsidR="00812B32" w:rsidRPr="00341C2D">
        <w:rPr>
          <w:rFonts w:ascii="Century Gothic" w:hAnsi="Century Gothic" w:cs="Arial"/>
          <w:sz w:val="20"/>
          <w:szCs w:val="20"/>
        </w:rPr>
        <w:t>r</w:t>
      </w:r>
      <w:r w:rsidRPr="00341C2D">
        <w:rPr>
          <w:rFonts w:ascii="Century Gothic" w:hAnsi="Century Gothic" w:cs="Arial"/>
          <w:sz w:val="20"/>
          <w:szCs w:val="20"/>
        </w:rPr>
        <w:t xml:space="preserve"> another person</w:t>
      </w:r>
    </w:p>
    <w:p w14:paraId="5759884F" w14:textId="77777777" w:rsidR="00254C3A" w:rsidRPr="00341C2D" w:rsidRDefault="00254C3A" w:rsidP="00254C3A">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Public task</w:t>
      </w:r>
      <w:r w:rsidRPr="00341C2D">
        <w:rPr>
          <w:rFonts w:ascii="Century Gothic" w:hAnsi="Century Gothic" w:cs="Arial"/>
          <w:sz w:val="20"/>
          <w:szCs w:val="20"/>
        </w:rPr>
        <w:t xml:space="preserve"> – necessary for the performance of a task carried out in the public interest or in the exercise of official authority vested in the data controller</w:t>
      </w:r>
    </w:p>
    <w:p w14:paraId="20CF1D1D" w14:textId="1CA663B0" w:rsidR="00254C3A" w:rsidRPr="00341C2D" w:rsidRDefault="00254C3A" w:rsidP="00F8569F">
      <w:pPr>
        <w:pStyle w:val="ListParagraph"/>
        <w:numPr>
          <w:ilvl w:val="0"/>
          <w:numId w:val="23"/>
        </w:numPr>
        <w:spacing w:after="0" w:line="240" w:lineRule="auto"/>
        <w:rPr>
          <w:rFonts w:ascii="Century Gothic" w:hAnsi="Century Gothic" w:cs="Arial"/>
          <w:sz w:val="20"/>
          <w:szCs w:val="20"/>
        </w:rPr>
      </w:pPr>
      <w:r w:rsidRPr="00341C2D">
        <w:rPr>
          <w:rFonts w:ascii="Century Gothic" w:hAnsi="Century Gothic" w:cs="Arial"/>
          <w:b/>
          <w:sz w:val="20"/>
          <w:szCs w:val="20"/>
        </w:rPr>
        <w:t>Legitimate interests</w:t>
      </w:r>
      <w:r w:rsidRPr="00341C2D">
        <w:rPr>
          <w:rFonts w:ascii="Century Gothic" w:hAnsi="Century Gothic" w:cs="Arial"/>
          <w:sz w:val="20"/>
          <w:szCs w:val="20"/>
        </w:rPr>
        <w:t xml:space="preserve"> – </w:t>
      </w:r>
      <w:r w:rsidR="00F8569F" w:rsidRPr="00F8569F">
        <w:rPr>
          <w:rFonts w:ascii="Century Gothic" w:hAnsi="Century Gothic" w:cs="Arial"/>
          <w:sz w:val="20"/>
          <w:szCs w:val="20"/>
        </w:rPr>
        <w:t xml:space="preserve">necessary for </w:t>
      </w:r>
      <w:r w:rsidR="007A07DC">
        <w:rPr>
          <w:rFonts w:ascii="Century Gothic" w:hAnsi="Century Gothic"/>
          <w:sz w:val="20"/>
          <w:szCs w:val="20"/>
        </w:rPr>
        <w:t>AMP</w:t>
      </w:r>
      <w:r w:rsidR="00BB2D13">
        <w:rPr>
          <w:rFonts w:ascii="Century Gothic" w:hAnsi="Century Gothic" w:cs="Arial"/>
          <w:sz w:val="20"/>
          <w:szCs w:val="20"/>
        </w:rPr>
        <w:t>’s</w:t>
      </w:r>
      <w:r w:rsidR="00F8569F" w:rsidRPr="00F8569F">
        <w:rPr>
          <w:rFonts w:ascii="Century Gothic" w:hAnsi="Century Gothic" w:cs="Arial"/>
          <w:sz w:val="20"/>
          <w:szCs w:val="20"/>
        </w:rPr>
        <w:t xml:space="preserve"> legitimate interests or the legitimate interests of a third party unless there is a good reason to protect the individual’s personal data which overrides those legitimate interests.</w:t>
      </w:r>
    </w:p>
    <w:p w14:paraId="449C9B61" w14:textId="77777777" w:rsidR="00254C3A" w:rsidRPr="00341C2D" w:rsidRDefault="00254C3A" w:rsidP="00254C3A">
      <w:pPr>
        <w:rPr>
          <w:rFonts w:ascii="Century Gothic" w:hAnsi="Century Gothic" w:cs="Arial"/>
          <w:b/>
          <w:sz w:val="20"/>
          <w:szCs w:val="20"/>
        </w:rPr>
      </w:pPr>
    </w:p>
    <w:p w14:paraId="2866EBF0" w14:textId="7AD513E8" w:rsidR="00254C3A" w:rsidRPr="00341C2D" w:rsidRDefault="00254C3A" w:rsidP="00254C3A">
      <w:pPr>
        <w:rPr>
          <w:rFonts w:ascii="Century Gothic" w:hAnsi="Century Gothic" w:cs="Arial"/>
          <w:b/>
          <w:sz w:val="20"/>
          <w:szCs w:val="20"/>
        </w:rPr>
      </w:pPr>
      <w:r w:rsidRPr="00341C2D">
        <w:rPr>
          <w:rFonts w:ascii="Century Gothic" w:hAnsi="Century Gothic" w:cs="Arial"/>
          <w:b/>
          <w:sz w:val="20"/>
          <w:szCs w:val="20"/>
        </w:rPr>
        <w:t xml:space="preserve">The two bases most likely to be used by </w:t>
      </w:r>
      <w:r w:rsidR="007A07DC" w:rsidRPr="007A07DC">
        <w:rPr>
          <w:rFonts w:ascii="Century Gothic" w:hAnsi="Century Gothic"/>
          <w:b/>
          <w:bCs/>
          <w:sz w:val="20"/>
          <w:szCs w:val="20"/>
        </w:rPr>
        <w:t>AMP</w:t>
      </w:r>
      <w:r w:rsidRPr="00341C2D">
        <w:rPr>
          <w:rFonts w:ascii="Century Gothic" w:hAnsi="Century Gothic" w:cs="Arial"/>
          <w:b/>
          <w:sz w:val="20"/>
          <w:szCs w:val="20"/>
        </w:rPr>
        <w:t xml:space="preserve"> for processing:</w:t>
      </w:r>
    </w:p>
    <w:p w14:paraId="0F761DE6" w14:textId="77777777" w:rsidR="00254C3A" w:rsidRPr="00341C2D" w:rsidRDefault="00254C3A" w:rsidP="00254C3A">
      <w:pPr>
        <w:ind w:left="360"/>
        <w:rPr>
          <w:rFonts w:ascii="Century Gothic" w:hAnsi="Century Gothic" w:cs="Arial"/>
          <w:b/>
          <w:sz w:val="20"/>
          <w:szCs w:val="20"/>
        </w:rPr>
      </w:pPr>
      <w:r w:rsidRPr="00341C2D">
        <w:rPr>
          <w:rFonts w:ascii="Century Gothic" w:hAnsi="Century Gothic" w:cs="Arial"/>
          <w:b/>
          <w:sz w:val="20"/>
          <w:szCs w:val="20"/>
        </w:rPr>
        <w:t>1.</w:t>
      </w:r>
      <w:r w:rsidRPr="00341C2D">
        <w:rPr>
          <w:rFonts w:ascii="Century Gothic" w:hAnsi="Century Gothic" w:cs="Arial"/>
          <w:b/>
          <w:sz w:val="20"/>
          <w:szCs w:val="20"/>
        </w:rPr>
        <w:tab/>
        <w:t>Consent</w:t>
      </w:r>
    </w:p>
    <w:p w14:paraId="4165AD83" w14:textId="77777777" w:rsidR="00254C3A" w:rsidRPr="00341C2D" w:rsidRDefault="00254C3A" w:rsidP="00254C3A">
      <w:pPr>
        <w:pStyle w:val="ListParagraph"/>
        <w:numPr>
          <w:ilvl w:val="0"/>
          <w:numId w:val="24"/>
        </w:numPr>
        <w:spacing w:after="0" w:line="240" w:lineRule="auto"/>
        <w:ind w:left="1080"/>
        <w:rPr>
          <w:rFonts w:ascii="Century Gothic" w:hAnsi="Century Gothic" w:cs="Arial"/>
          <w:b/>
          <w:sz w:val="20"/>
          <w:szCs w:val="20"/>
        </w:rPr>
      </w:pPr>
      <w:r w:rsidRPr="00341C2D">
        <w:rPr>
          <w:rFonts w:ascii="Century Gothic" w:hAnsi="Century Gothic" w:cs="Arial"/>
          <w:sz w:val="20"/>
          <w:szCs w:val="20"/>
        </w:rPr>
        <w:t>freely and unambiguously given for specific purposes; ‘granular</w:t>
      </w:r>
      <w:proofErr w:type="gramStart"/>
      <w:r w:rsidRPr="00341C2D">
        <w:rPr>
          <w:rFonts w:ascii="Century Gothic" w:hAnsi="Century Gothic" w:cs="Arial"/>
          <w:sz w:val="20"/>
          <w:szCs w:val="20"/>
        </w:rPr>
        <w:t>’;</w:t>
      </w:r>
      <w:proofErr w:type="gramEnd"/>
    </w:p>
    <w:p w14:paraId="74BE53D4" w14:textId="77777777" w:rsidR="00254C3A" w:rsidRPr="00341C2D" w:rsidRDefault="00254C3A" w:rsidP="00254C3A">
      <w:pPr>
        <w:pStyle w:val="ListParagraph"/>
        <w:numPr>
          <w:ilvl w:val="0"/>
          <w:numId w:val="24"/>
        </w:numPr>
        <w:spacing w:after="0" w:line="240" w:lineRule="auto"/>
        <w:ind w:left="1080"/>
        <w:rPr>
          <w:rFonts w:ascii="Century Gothic" w:hAnsi="Century Gothic" w:cs="Arial"/>
          <w:b/>
          <w:sz w:val="20"/>
          <w:szCs w:val="20"/>
        </w:rPr>
      </w:pPr>
      <w:r w:rsidRPr="00341C2D">
        <w:rPr>
          <w:rFonts w:ascii="Century Gothic" w:hAnsi="Century Gothic" w:cs="Arial"/>
          <w:sz w:val="20"/>
          <w:szCs w:val="20"/>
        </w:rPr>
        <w:t>evidence of an affirmative action by the data subject to have indicated consent</w:t>
      </w:r>
    </w:p>
    <w:p w14:paraId="44A2D2AB" w14:textId="77777777" w:rsidR="00254C3A" w:rsidRPr="00341C2D" w:rsidRDefault="00254C3A" w:rsidP="00254C3A">
      <w:pPr>
        <w:pStyle w:val="ListParagraph"/>
        <w:numPr>
          <w:ilvl w:val="0"/>
          <w:numId w:val="24"/>
        </w:numPr>
        <w:spacing w:after="0" w:line="240" w:lineRule="auto"/>
        <w:ind w:left="1080"/>
        <w:rPr>
          <w:rFonts w:ascii="Century Gothic" w:hAnsi="Century Gothic" w:cs="Arial"/>
          <w:b/>
          <w:sz w:val="20"/>
          <w:szCs w:val="20"/>
        </w:rPr>
      </w:pPr>
      <w:r w:rsidRPr="00341C2D">
        <w:rPr>
          <w:rFonts w:ascii="Century Gothic" w:hAnsi="Century Gothic" w:cs="Arial"/>
          <w:sz w:val="20"/>
          <w:szCs w:val="20"/>
        </w:rPr>
        <w:t>evidence that the data subject can reasonably understand:</w:t>
      </w:r>
    </w:p>
    <w:p w14:paraId="3578BE44" w14:textId="77777777" w:rsidR="00254C3A" w:rsidRPr="00341C2D" w:rsidRDefault="00254C3A" w:rsidP="00254C3A">
      <w:pPr>
        <w:pStyle w:val="ListParagraph"/>
        <w:numPr>
          <w:ilvl w:val="1"/>
          <w:numId w:val="24"/>
        </w:numPr>
        <w:spacing w:after="0" w:line="240" w:lineRule="auto"/>
        <w:ind w:left="1800"/>
        <w:rPr>
          <w:rFonts w:ascii="Century Gothic" w:hAnsi="Century Gothic" w:cs="Arial"/>
          <w:b/>
          <w:sz w:val="20"/>
          <w:szCs w:val="20"/>
        </w:rPr>
      </w:pPr>
      <w:r w:rsidRPr="00341C2D">
        <w:rPr>
          <w:rFonts w:ascii="Century Gothic" w:hAnsi="Century Gothic" w:cs="Arial"/>
          <w:sz w:val="20"/>
          <w:szCs w:val="20"/>
        </w:rPr>
        <w:t>who is using their personal information</w:t>
      </w:r>
    </w:p>
    <w:p w14:paraId="74280FDD" w14:textId="77777777" w:rsidR="00254C3A" w:rsidRPr="00341C2D" w:rsidRDefault="00254C3A" w:rsidP="00254C3A">
      <w:pPr>
        <w:pStyle w:val="ListParagraph"/>
        <w:numPr>
          <w:ilvl w:val="1"/>
          <w:numId w:val="24"/>
        </w:numPr>
        <w:spacing w:after="0" w:line="240" w:lineRule="auto"/>
        <w:ind w:left="1800"/>
        <w:rPr>
          <w:rFonts w:ascii="Century Gothic" w:hAnsi="Century Gothic" w:cs="Arial"/>
          <w:b/>
          <w:sz w:val="20"/>
          <w:szCs w:val="20"/>
        </w:rPr>
      </w:pPr>
      <w:r w:rsidRPr="00341C2D">
        <w:rPr>
          <w:rFonts w:ascii="Century Gothic" w:hAnsi="Century Gothic" w:cs="Arial"/>
          <w:sz w:val="20"/>
          <w:szCs w:val="20"/>
        </w:rPr>
        <w:t>what information and for what purpose</w:t>
      </w:r>
    </w:p>
    <w:p w14:paraId="3FF59755" w14:textId="77777777" w:rsidR="00254C3A" w:rsidRPr="00341C2D" w:rsidRDefault="00254C3A" w:rsidP="00254C3A">
      <w:pPr>
        <w:pStyle w:val="ListParagraph"/>
        <w:numPr>
          <w:ilvl w:val="1"/>
          <w:numId w:val="24"/>
        </w:numPr>
        <w:spacing w:after="0" w:line="240" w:lineRule="auto"/>
        <w:ind w:left="1800"/>
        <w:rPr>
          <w:rFonts w:ascii="Century Gothic" w:hAnsi="Century Gothic" w:cs="Arial"/>
          <w:b/>
          <w:sz w:val="20"/>
          <w:szCs w:val="20"/>
        </w:rPr>
      </w:pPr>
      <w:r w:rsidRPr="00341C2D">
        <w:rPr>
          <w:rFonts w:ascii="Century Gothic" w:hAnsi="Century Gothic" w:cs="Arial"/>
          <w:sz w:val="20"/>
          <w:szCs w:val="20"/>
        </w:rPr>
        <w:t>which communication channels</w:t>
      </w:r>
    </w:p>
    <w:p w14:paraId="4BBB7012" w14:textId="77777777" w:rsidR="00254C3A" w:rsidRPr="00341C2D" w:rsidRDefault="00254C3A" w:rsidP="00254C3A">
      <w:pPr>
        <w:pStyle w:val="ListParagraph"/>
        <w:numPr>
          <w:ilvl w:val="0"/>
          <w:numId w:val="25"/>
        </w:numPr>
        <w:spacing w:after="0" w:line="240" w:lineRule="auto"/>
        <w:ind w:left="1080"/>
        <w:rPr>
          <w:rFonts w:ascii="Century Gothic" w:hAnsi="Century Gothic" w:cs="Arial"/>
          <w:sz w:val="20"/>
          <w:szCs w:val="20"/>
        </w:rPr>
      </w:pPr>
      <w:r w:rsidRPr="00341C2D">
        <w:rPr>
          <w:rFonts w:ascii="Century Gothic" w:hAnsi="Century Gothic" w:cs="Arial"/>
          <w:sz w:val="20"/>
          <w:szCs w:val="20"/>
        </w:rPr>
        <w:t>audit trail demonstrates how and when consent obtained (and can be matched with privacy notice in use at the time)</w:t>
      </w:r>
    </w:p>
    <w:p w14:paraId="70C7345C" w14:textId="77777777" w:rsidR="00254C3A" w:rsidRPr="00341C2D" w:rsidRDefault="00254C3A" w:rsidP="00254C3A">
      <w:pPr>
        <w:pStyle w:val="ListParagraph"/>
        <w:numPr>
          <w:ilvl w:val="0"/>
          <w:numId w:val="25"/>
        </w:numPr>
        <w:spacing w:after="0" w:line="240" w:lineRule="auto"/>
        <w:ind w:left="1080"/>
        <w:rPr>
          <w:rFonts w:ascii="Century Gothic" w:hAnsi="Century Gothic"/>
          <w:b/>
          <w:i/>
          <w:sz w:val="20"/>
          <w:szCs w:val="20"/>
        </w:rPr>
      </w:pPr>
      <w:r w:rsidRPr="00341C2D">
        <w:rPr>
          <w:rFonts w:ascii="Century Gothic" w:hAnsi="Century Gothic" w:cs="Arial"/>
          <w:sz w:val="20"/>
          <w:szCs w:val="20"/>
        </w:rPr>
        <w:t>simple process for withdrawing consent (unsubscribe) with each communication</w:t>
      </w:r>
    </w:p>
    <w:p w14:paraId="253094C0" w14:textId="77777777" w:rsidR="00254C3A" w:rsidRPr="00341C2D" w:rsidRDefault="00254C3A" w:rsidP="00254C3A">
      <w:pPr>
        <w:pStyle w:val="ListParagraph"/>
        <w:numPr>
          <w:ilvl w:val="0"/>
          <w:numId w:val="25"/>
        </w:numPr>
        <w:spacing w:after="0" w:line="240" w:lineRule="auto"/>
        <w:ind w:left="1080"/>
        <w:rPr>
          <w:rFonts w:ascii="Century Gothic" w:hAnsi="Century Gothic"/>
          <w:b/>
          <w:i/>
          <w:sz w:val="20"/>
          <w:szCs w:val="20"/>
        </w:rPr>
      </w:pPr>
      <w:r w:rsidRPr="00341C2D">
        <w:rPr>
          <w:rFonts w:ascii="Century Gothic" w:hAnsi="Century Gothic" w:cs="Arial"/>
          <w:b/>
          <w:sz w:val="20"/>
          <w:szCs w:val="20"/>
        </w:rPr>
        <w:t>‘Soft opt-in’</w:t>
      </w:r>
    </w:p>
    <w:p w14:paraId="53C74FCF" w14:textId="77777777" w:rsidR="00254C3A" w:rsidRPr="00341C2D" w:rsidRDefault="00254C3A" w:rsidP="00254C3A">
      <w:pPr>
        <w:pStyle w:val="ListParagraph"/>
        <w:numPr>
          <w:ilvl w:val="1"/>
          <w:numId w:val="24"/>
        </w:numPr>
        <w:spacing w:after="0" w:line="240" w:lineRule="auto"/>
        <w:ind w:left="1800"/>
        <w:rPr>
          <w:rFonts w:ascii="Century Gothic" w:hAnsi="Century Gothic" w:cs="Arial"/>
          <w:b/>
          <w:sz w:val="20"/>
          <w:szCs w:val="20"/>
        </w:rPr>
      </w:pPr>
      <w:r w:rsidRPr="00341C2D">
        <w:rPr>
          <w:rFonts w:ascii="Century Gothic" w:hAnsi="Century Gothic" w:cs="Arial"/>
          <w:sz w:val="20"/>
          <w:szCs w:val="20"/>
        </w:rPr>
        <w:t>record of notification statement provided at time of soft opt-in detailing intended use of personal information, including:</w:t>
      </w:r>
    </w:p>
    <w:p w14:paraId="204D8BAC" w14:textId="77777777" w:rsidR="00254C3A" w:rsidRPr="00341C2D" w:rsidRDefault="00254C3A" w:rsidP="00254C3A">
      <w:pPr>
        <w:pStyle w:val="ListParagraph"/>
        <w:numPr>
          <w:ilvl w:val="2"/>
          <w:numId w:val="24"/>
        </w:numPr>
        <w:spacing w:after="0" w:line="240" w:lineRule="auto"/>
        <w:ind w:left="2520"/>
        <w:rPr>
          <w:rFonts w:ascii="Century Gothic" w:hAnsi="Century Gothic" w:cs="Arial"/>
          <w:b/>
          <w:sz w:val="20"/>
          <w:szCs w:val="20"/>
        </w:rPr>
      </w:pPr>
      <w:r w:rsidRPr="00341C2D">
        <w:rPr>
          <w:rFonts w:ascii="Century Gothic" w:hAnsi="Century Gothic" w:cs="Arial"/>
          <w:sz w:val="20"/>
          <w:szCs w:val="20"/>
        </w:rPr>
        <w:t>opportunity to opt out</w:t>
      </w:r>
    </w:p>
    <w:p w14:paraId="59F4064C" w14:textId="77777777" w:rsidR="00254C3A" w:rsidRPr="00341C2D" w:rsidRDefault="00254C3A" w:rsidP="00254C3A">
      <w:pPr>
        <w:pStyle w:val="ListParagraph"/>
        <w:numPr>
          <w:ilvl w:val="2"/>
          <w:numId w:val="24"/>
        </w:numPr>
        <w:spacing w:after="0" w:line="240" w:lineRule="auto"/>
        <w:ind w:left="2520"/>
        <w:rPr>
          <w:rFonts w:ascii="Century Gothic" w:hAnsi="Century Gothic" w:cs="Arial"/>
          <w:b/>
          <w:sz w:val="20"/>
          <w:szCs w:val="20"/>
        </w:rPr>
      </w:pPr>
      <w:r w:rsidRPr="00341C2D">
        <w:rPr>
          <w:rFonts w:ascii="Century Gothic" w:hAnsi="Century Gothic" w:cs="Arial"/>
          <w:sz w:val="20"/>
          <w:szCs w:val="20"/>
        </w:rPr>
        <w:lastRenderedPageBreak/>
        <w:t>who is using their personal information</w:t>
      </w:r>
    </w:p>
    <w:p w14:paraId="01A27006" w14:textId="77777777" w:rsidR="00254C3A" w:rsidRPr="00341C2D" w:rsidRDefault="00254C3A" w:rsidP="00254C3A">
      <w:pPr>
        <w:pStyle w:val="ListParagraph"/>
        <w:numPr>
          <w:ilvl w:val="2"/>
          <w:numId w:val="24"/>
        </w:numPr>
        <w:spacing w:after="0" w:line="240" w:lineRule="auto"/>
        <w:ind w:left="2520"/>
        <w:rPr>
          <w:rFonts w:ascii="Century Gothic" w:hAnsi="Century Gothic" w:cs="Arial"/>
          <w:b/>
          <w:sz w:val="20"/>
          <w:szCs w:val="20"/>
        </w:rPr>
      </w:pPr>
      <w:r w:rsidRPr="00341C2D">
        <w:rPr>
          <w:rFonts w:ascii="Century Gothic" w:hAnsi="Century Gothic" w:cs="Arial"/>
          <w:sz w:val="20"/>
          <w:szCs w:val="20"/>
        </w:rPr>
        <w:t>what information and for what purpose</w:t>
      </w:r>
    </w:p>
    <w:p w14:paraId="4FB0448F" w14:textId="77777777" w:rsidR="00254C3A" w:rsidRPr="00341C2D" w:rsidRDefault="00254C3A" w:rsidP="00254C3A">
      <w:pPr>
        <w:pStyle w:val="ListParagraph"/>
        <w:numPr>
          <w:ilvl w:val="2"/>
          <w:numId w:val="24"/>
        </w:numPr>
        <w:spacing w:after="0" w:line="240" w:lineRule="auto"/>
        <w:ind w:left="2520"/>
        <w:rPr>
          <w:rFonts w:ascii="Century Gothic" w:hAnsi="Century Gothic" w:cs="Arial"/>
          <w:b/>
          <w:sz w:val="20"/>
          <w:szCs w:val="20"/>
        </w:rPr>
      </w:pPr>
      <w:r w:rsidRPr="00341C2D">
        <w:rPr>
          <w:rFonts w:ascii="Century Gothic" w:hAnsi="Century Gothic" w:cs="Arial"/>
          <w:sz w:val="20"/>
          <w:szCs w:val="20"/>
        </w:rPr>
        <w:t>which communication channels</w:t>
      </w:r>
    </w:p>
    <w:p w14:paraId="38430C80" w14:textId="77777777" w:rsidR="00254C3A" w:rsidRPr="00341C2D" w:rsidRDefault="0A469291" w:rsidP="0A469291">
      <w:pPr>
        <w:pStyle w:val="ListParagraph"/>
        <w:numPr>
          <w:ilvl w:val="1"/>
          <w:numId w:val="24"/>
        </w:numPr>
        <w:spacing w:after="0" w:line="240" w:lineRule="auto"/>
        <w:ind w:left="1800"/>
        <w:rPr>
          <w:rFonts w:ascii="Century Gothic" w:hAnsi="Century Gothic"/>
          <w:b/>
          <w:bCs/>
          <w:i/>
          <w:iCs/>
          <w:sz w:val="20"/>
          <w:szCs w:val="20"/>
        </w:rPr>
      </w:pPr>
      <w:r w:rsidRPr="00341C2D">
        <w:rPr>
          <w:rFonts w:ascii="Century Gothic" w:hAnsi="Century Gothic" w:cs="Arial"/>
          <w:sz w:val="20"/>
          <w:szCs w:val="20"/>
        </w:rPr>
        <w:t>simple process for withdrawing consent (unsubscribe) with each communication</w:t>
      </w:r>
    </w:p>
    <w:p w14:paraId="4FB95C7B" w14:textId="6D9A972A" w:rsidR="0A469291" w:rsidRPr="00341C2D" w:rsidRDefault="0A469291" w:rsidP="0A469291">
      <w:pPr>
        <w:spacing w:after="0" w:line="240" w:lineRule="auto"/>
        <w:ind w:left="1440"/>
        <w:rPr>
          <w:rFonts w:ascii="Century Gothic" w:hAnsi="Century Gothic" w:cs="Arial"/>
          <w:sz w:val="20"/>
          <w:szCs w:val="20"/>
        </w:rPr>
      </w:pPr>
    </w:p>
    <w:p w14:paraId="7F4354AD" w14:textId="77777777" w:rsidR="00254C3A" w:rsidRPr="00341C2D" w:rsidRDefault="00254C3A" w:rsidP="00254C3A">
      <w:pPr>
        <w:ind w:left="360"/>
        <w:rPr>
          <w:rFonts w:ascii="Century Gothic" w:hAnsi="Century Gothic" w:cs="Arial"/>
          <w:b/>
          <w:sz w:val="20"/>
          <w:szCs w:val="20"/>
        </w:rPr>
      </w:pPr>
      <w:r w:rsidRPr="00341C2D">
        <w:rPr>
          <w:rFonts w:ascii="Century Gothic" w:hAnsi="Century Gothic" w:cs="Arial"/>
          <w:b/>
          <w:sz w:val="20"/>
          <w:szCs w:val="20"/>
        </w:rPr>
        <w:t>2.</w:t>
      </w:r>
      <w:r w:rsidRPr="00341C2D">
        <w:rPr>
          <w:rFonts w:ascii="Century Gothic" w:hAnsi="Century Gothic" w:cs="Arial"/>
          <w:b/>
          <w:sz w:val="20"/>
          <w:szCs w:val="20"/>
        </w:rPr>
        <w:tab/>
        <w:t>Legitimate interest</w:t>
      </w:r>
    </w:p>
    <w:p w14:paraId="55146A4E" w14:textId="7D24458D" w:rsidR="00254C3A" w:rsidRPr="00341C2D" w:rsidRDefault="0A469291" w:rsidP="0A469291">
      <w:pPr>
        <w:pStyle w:val="ListParagraph"/>
        <w:numPr>
          <w:ilvl w:val="0"/>
          <w:numId w:val="24"/>
        </w:numPr>
        <w:spacing w:after="0" w:line="240" w:lineRule="auto"/>
        <w:ind w:left="1080"/>
        <w:rPr>
          <w:rFonts w:ascii="Century Gothic" w:hAnsi="Century Gothic" w:cs="Arial"/>
          <w:sz w:val="20"/>
          <w:szCs w:val="20"/>
        </w:rPr>
      </w:pPr>
      <w:r w:rsidRPr="00341C2D">
        <w:rPr>
          <w:rFonts w:ascii="Century Gothic" w:hAnsi="Century Gothic" w:cs="Arial"/>
          <w:sz w:val="20"/>
          <w:szCs w:val="20"/>
        </w:rPr>
        <w:t xml:space="preserve">evidence of process by which the rights and freedoms of the individual have been weighed against the interests of </w:t>
      </w:r>
      <w:r w:rsidR="007A07DC">
        <w:rPr>
          <w:rFonts w:ascii="Century Gothic" w:hAnsi="Century Gothic"/>
          <w:sz w:val="20"/>
          <w:szCs w:val="20"/>
        </w:rPr>
        <w:t>AMP</w:t>
      </w:r>
      <w:r w:rsidRPr="00341C2D">
        <w:rPr>
          <w:rFonts w:ascii="Century Gothic" w:hAnsi="Century Gothic" w:cs="Arial"/>
          <w:sz w:val="20"/>
          <w:szCs w:val="20"/>
        </w:rPr>
        <w:t>:</w:t>
      </w:r>
    </w:p>
    <w:p w14:paraId="0B3F1D1D" w14:textId="77777777" w:rsidR="00254C3A" w:rsidRPr="00341C2D" w:rsidRDefault="00254C3A" w:rsidP="00254C3A">
      <w:pPr>
        <w:pStyle w:val="ListParagraph"/>
        <w:numPr>
          <w:ilvl w:val="1"/>
          <w:numId w:val="24"/>
        </w:numPr>
        <w:spacing w:after="0" w:line="240" w:lineRule="auto"/>
        <w:ind w:left="1800"/>
        <w:rPr>
          <w:rFonts w:ascii="Century Gothic" w:hAnsi="Century Gothic" w:cs="Arial"/>
          <w:sz w:val="20"/>
          <w:szCs w:val="20"/>
        </w:rPr>
      </w:pPr>
      <w:r w:rsidRPr="00341C2D">
        <w:rPr>
          <w:rFonts w:ascii="Century Gothic" w:hAnsi="Century Gothic" w:cs="Arial"/>
          <w:sz w:val="20"/>
          <w:szCs w:val="20"/>
        </w:rPr>
        <w:t>how the individual has been informed of this processing</w:t>
      </w:r>
    </w:p>
    <w:p w14:paraId="0F4C8ECC" w14:textId="77777777" w:rsidR="00254C3A" w:rsidRPr="00341C2D" w:rsidRDefault="00254C3A" w:rsidP="00254C3A">
      <w:pPr>
        <w:pStyle w:val="ListParagraph"/>
        <w:numPr>
          <w:ilvl w:val="1"/>
          <w:numId w:val="24"/>
        </w:numPr>
        <w:spacing w:after="0" w:line="240" w:lineRule="auto"/>
        <w:ind w:left="1800"/>
        <w:rPr>
          <w:rFonts w:ascii="Century Gothic" w:hAnsi="Century Gothic" w:cs="Arial"/>
          <w:sz w:val="20"/>
          <w:szCs w:val="20"/>
        </w:rPr>
      </w:pPr>
      <w:r w:rsidRPr="00341C2D">
        <w:rPr>
          <w:rFonts w:ascii="Century Gothic" w:hAnsi="Century Gothic" w:cs="Arial"/>
          <w:sz w:val="20"/>
          <w:szCs w:val="20"/>
        </w:rPr>
        <w:t>what information the individual has been given to help them exercise their rights</w:t>
      </w:r>
    </w:p>
    <w:p w14:paraId="61ADB8F7" w14:textId="77777777" w:rsidR="00254C3A" w:rsidRPr="00341C2D" w:rsidRDefault="0A469291" w:rsidP="00254C3A">
      <w:pPr>
        <w:pStyle w:val="ListParagraph"/>
        <w:numPr>
          <w:ilvl w:val="1"/>
          <w:numId w:val="24"/>
        </w:numPr>
        <w:spacing w:after="0" w:line="240" w:lineRule="auto"/>
        <w:ind w:left="1800"/>
        <w:rPr>
          <w:rFonts w:ascii="Century Gothic" w:hAnsi="Century Gothic" w:cs="Arial"/>
          <w:sz w:val="20"/>
          <w:szCs w:val="20"/>
        </w:rPr>
      </w:pPr>
      <w:r w:rsidRPr="00341C2D">
        <w:rPr>
          <w:rFonts w:ascii="Century Gothic" w:hAnsi="Century Gothic" w:cs="Arial"/>
          <w:sz w:val="20"/>
          <w:szCs w:val="20"/>
        </w:rPr>
        <w:t>how any negative outcomes can be mitigated</w:t>
      </w:r>
    </w:p>
    <w:p w14:paraId="7F91C7FF" w14:textId="77777777" w:rsidR="00F400EC" w:rsidRPr="00341C2D" w:rsidRDefault="00F400EC" w:rsidP="00F400EC">
      <w:pPr>
        <w:rPr>
          <w:rFonts w:ascii="Century Gothic" w:hAnsi="Century Gothic"/>
          <w:sz w:val="20"/>
          <w:szCs w:val="20"/>
        </w:rPr>
      </w:pPr>
    </w:p>
    <w:p w14:paraId="16B27DF2"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Data Sharing</w:t>
      </w:r>
    </w:p>
    <w:p w14:paraId="275711F3" w14:textId="736A8207" w:rsidR="00812B32" w:rsidRPr="00341C2D" w:rsidRDefault="00812B32" w:rsidP="0A469291">
      <w:pPr>
        <w:rPr>
          <w:rFonts w:ascii="Century Gothic" w:hAnsi="Century Gothic"/>
          <w:sz w:val="20"/>
          <w:szCs w:val="20"/>
        </w:rPr>
      </w:pPr>
    </w:p>
    <w:p w14:paraId="44997CA0" w14:textId="403D83AB" w:rsidR="00CF0207" w:rsidRPr="00341C2D" w:rsidRDefault="007A07DC" w:rsidP="00CF0207">
      <w:pPr>
        <w:rPr>
          <w:rFonts w:ascii="Century Gothic" w:hAnsi="Century Gothic"/>
          <w:sz w:val="20"/>
          <w:szCs w:val="20"/>
        </w:rPr>
      </w:pPr>
      <w:bookmarkStart w:id="1" w:name="_Hlk514332904"/>
      <w:bookmarkStart w:id="2" w:name="_Hlk516754375"/>
      <w:r>
        <w:rPr>
          <w:rFonts w:ascii="Century Gothic" w:hAnsi="Century Gothic"/>
          <w:sz w:val="20"/>
          <w:szCs w:val="20"/>
        </w:rPr>
        <w:t>AMP</w:t>
      </w:r>
      <w:r w:rsidR="001165C3" w:rsidRPr="00341C2D">
        <w:rPr>
          <w:rFonts w:ascii="Century Gothic" w:hAnsi="Century Gothic"/>
          <w:sz w:val="20"/>
          <w:szCs w:val="20"/>
        </w:rPr>
        <w:t xml:space="preserve"> sometimes</w:t>
      </w:r>
      <w:r w:rsidR="00CF0207" w:rsidRPr="00341C2D">
        <w:rPr>
          <w:rFonts w:ascii="Century Gothic" w:hAnsi="Century Gothic"/>
          <w:sz w:val="20"/>
          <w:szCs w:val="20"/>
        </w:rPr>
        <w:t xml:space="preserve"> shares </w:t>
      </w:r>
      <w:r w:rsidR="001165C3" w:rsidRPr="00341C2D">
        <w:rPr>
          <w:rFonts w:ascii="Century Gothic" w:hAnsi="Century Gothic"/>
          <w:sz w:val="20"/>
          <w:szCs w:val="20"/>
        </w:rPr>
        <w:t xml:space="preserve">personal </w:t>
      </w:r>
      <w:r w:rsidR="00CF0207" w:rsidRPr="00341C2D">
        <w:rPr>
          <w:rFonts w:ascii="Century Gothic" w:hAnsi="Century Gothic"/>
          <w:sz w:val="20"/>
          <w:szCs w:val="20"/>
        </w:rPr>
        <w:t>data with certain third-party organisations</w:t>
      </w:r>
      <w:r w:rsidR="001165C3" w:rsidRPr="00341C2D">
        <w:rPr>
          <w:rFonts w:ascii="Century Gothic" w:hAnsi="Century Gothic"/>
          <w:sz w:val="20"/>
          <w:szCs w:val="20"/>
        </w:rPr>
        <w:t xml:space="preserve">. </w:t>
      </w:r>
      <w:r w:rsidR="00C3104E" w:rsidRPr="00341C2D">
        <w:rPr>
          <w:rFonts w:ascii="Century Gothic" w:hAnsi="Century Gothic"/>
          <w:sz w:val="20"/>
          <w:szCs w:val="20"/>
        </w:rPr>
        <w:t xml:space="preserve">Any organisation which processes data on behalf of </w:t>
      </w:r>
      <w:r>
        <w:rPr>
          <w:rFonts w:ascii="Century Gothic" w:hAnsi="Century Gothic"/>
          <w:sz w:val="20"/>
          <w:szCs w:val="20"/>
        </w:rPr>
        <w:t>AMP</w:t>
      </w:r>
      <w:r w:rsidR="00C3104E" w:rsidRPr="00341C2D">
        <w:rPr>
          <w:rFonts w:ascii="Century Gothic" w:hAnsi="Century Gothic"/>
          <w:sz w:val="20"/>
          <w:szCs w:val="20"/>
        </w:rPr>
        <w:t xml:space="preserve"> is also subject to compliance with GDPR as a Data Processor. </w:t>
      </w:r>
      <w:r>
        <w:rPr>
          <w:rFonts w:ascii="Century Gothic" w:hAnsi="Century Gothic"/>
          <w:sz w:val="20"/>
          <w:szCs w:val="20"/>
        </w:rPr>
        <w:t>AMP</w:t>
      </w:r>
      <w:r w:rsidR="00C3104E" w:rsidRPr="00341C2D">
        <w:rPr>
          <w:rFonts w:ascii="Century Gothic" w:hAnsi="Century Gothic"/>
          <w:sz w:val="20"/>
          <w:szCs w:val="20"/>
        </w:rPr>
        <w:t xml:space="preserve"> will ensure that any </w:t>
      </w:r>
      <w:r w:rsidR="006F25E8" w:rsidRPr="00341C2D">
        <w:rPr>
          <w:rFonts w:ascii="Century Gothic" w:hAnsi="Century Gothic"/>
          <w:sz w:val="20"/>
          <w:szCs w:val="20"/>
        </w:rPr>
        <w:t>third-party</w:t>
      </w:r>
      <w:r w:rsidR="00C3104E" w:rsidRPr="00341C2D">
        <w:rPr>
          <w:rFonts w:ascii="Century Gothic" w:hAnsi="Century Gothic"/>
          <w:sz w:val="20"/>
          <w:szCs w:val="20"/>
        </w:rPr>
        <w:t xml:space="preserve"> data processor is able to sufficiently demonstrate its data security and compliance with GDPR. </w:t>
      </w:r>
    </w:p>
    <w:p w14:paraId="60954AAD" w14:textId="1CAB569F" w:rsidR="0078018B" w:rsidRPr="00341C2D" w:rsidRDefault="0A469291" w:rsidP="0A469291">
      <w:pPr>
        <w:rPr>
          <w:rFonts w:ascii="Century Gothic" w:hAnsi="Century Gothic"/>
          <w:sz w:val="20"/>
          <w:szCs w:val="20"/>
        </w:rPr>
      </w:pPr>
      <w:r w:rsidRPr="00341C2D">
        <w:rPr>
          <w:rFonts w:ascii="Century Gothic" w:hAnsi="Century Gothic"/>
          <w:b/>
          <w:bCs/>
          <w:sz w:val="20"/>
          <w:szCs w:val="20"/>
        </w:rPr>
        <w:t>Insightly</w:t>
      </w:r>
      <w:r w:rsidR="0078018B" w:rsidRPr="00341C2D">
        <w:br/>
      </w:r>
      <w:r w:rsidR="007A07DC">
        <w:rPr>
          <w:rFonts w:ascii="Century Gothic" w:hAnsi="Century Gothic"/>
          <w:sz w:val="20"/>
          <w:szCs w:val="20"/>
        </w:rPr>
        <w:t>AMP</w:t>
      </w:r>
      <w:r w:rsidRPr="00341C2D">
        <w:rPr>
          <w:rFonts w:ascii="Century Gothic" w:hAnsi="Century Gothic"/>
          <w:sz w:val="20"/>
          <w:szCs w:val="20"/>
        </w:rPr>
        <w:t xml:space="preserve"> stores and processes personal data using the online CRM platform Insightly. The system allows </w:t>
      </w:r>
      <w:r w:rsidR="000E3696">
        <w:rPr>
          <w:rFonts w:ascii="Century Gothic" w:hAnsi="Century Gothic"/>
          <w:sz w:val="20"/>
          <w:szCs w:val="20"/>
        </w:rPr>
        <w:t>AMP</w:t>
      </w:r>
      <w:r w:rsidRPr="00341C2D">
        <w:rPr>
          <w:rFonts w:ascii="Century Gothic" w:hAnsi="Century Gothic"/>
          <w:sz w:val="20"/>
          <w:szCs w:val="20"/>
        </w:rPr>
        <w:t xml:space="preserve"> to store personal information about individuals in one place. Types of data held by Insightly on behalf of </w:t>
      </w:r>
      <w:r w:rsidR="007A07DC">
        <w:rPr>
          <w:rFonts w:ascii="Century Gothic" w:hAnsi="Century Gothic"/>
          <w:sz w:val="20"/>
          <w:szCs w:val="20"/>
        </w:rPr>
        <w:t>AMP</w:t>
      </w:r>
      <w:r w:rsidRPr="00341C2D">
        <w:rPr>
          <w:rFonts w:ascii="Century Gothic" w:hAnsi="Century Gothic"/>
          <w:sz w:val="20"/>
          <w:szCs w:val="20"/>
        </w:rPr>
        <w:t xml:space="preserve"> include names, job titles, e-mail addresses, telephone numbers, business postal addresses. Insightly’s privacy policy can be found at: </w:t>
      </w:r>
      <w:hyperlink r:id="rId11">
        <w:r w:rsidRPr="00341C2D">
          <w:rPr>
            <w:rStyle w:val="Hyperlink"/>
            <w:rFonts w:ascii="Century Gothic" w:hAnsi="Century Gothic"/>
            <w:color w:val="auto"/>
            <w:sz w:val="20"/>
            <w:szCs w:val="20"/>
          </w:rPr>
          <w:t>https://www.insightly.com/privacy-policy/</w:t>
        </w:r>
      </w:hyperlink>
      <w:r w:rsidRPr="00341C2D">
        <w:rPr>
          <w:rStyle w:val="HTMLCite"/>
          <w:sz w:val="20"/>
          <w:szCs w:val="20"/>
        </w:rPr>
        <w:t xml:space="preserve"> </w:t>
      </w:r>
    </w:p>
    <w:p w14:paraId="46FB262B" w14:textId="1018B370" w:rsidR="00C3104E" w:rsidRPr="00341C2D" w:rsidRDefault="00C3104E" w:rsidP="00F400EC">
      <w:pPr>
        <w:rPr>
          <w:rFonts w:ascii="Century Gothic" w:hAnsi="Century Gothic"/>
          <w:sz w:val="20"/>
          <w:szCs w:val="20"/>
        </w:rPr>
      </w:pPr>
      <w:r w:rsidRPr="00341C2D">
        <w:rPr>
          <w:rFonts w:ascii="Century Gothic" w:hAnsi="Century Gothic"/>
          <w:b/>
          <w:sz w:val="20"/>
          <w:szCs w:val="20"/>
        </w:rPr>
        <w:t>Mailchimp</w:t>
      </w:r>
      <w:r w:rsidRPr="00341C2D">
        <w:rPr>
          <w:rFonts w:ascii="Century Gothic" w:hAnsi="Century Gothic"/>
          <w:b/>
          <w:sz w:val="20"/>
          <w:szCs w:val="20"/>
        </w:rPr>
        <w:br/>
      </w:r>
      <w:r w:rsidR="007A07DC">
        <w:rPr>
          <w:rFonts w:ascii="Century Gothic" w:hAnsi="Century Gothic"/>
          <w:sz w:val="20"/>
          <w:szCs w:val="20"/>
        </w:rPr>
        <w:t>AMP</w:t>
      </w:r>
      <w:r w:rsidRPr="00341C2D">
        <w:rPr>
          <w:rFonts w:ascii="Century Gothic" w:hAnsi="Century Gothic"/>
          <w:sz w:val="20"/>
          <w:szCs w:val="20"/>
        </w:rPr>
        <w:t xml:space="preserve"> stores and processes personal data using Mailchimp </w:t>
      </w:r>
      <w:proofErr w:type="gramStart"/>
      <w:r w:rsidRPr="00341C2D">
        <w:rPr>
          <w:rFonts w:ascii="Century Gothic" w:hAnsi="Century Gothic"/>
          <w:sz w:val="20"/>
          <w:szCs w:val="20"/>
        </w:rPr>
        <w:t>in order to</w:t>
      </w:r>
      <w:proofErr w:type="gramEnd"/>
      <w:r w:rsidRPr="00341C2D">
        <w:rPr>
          <w:rFonts w:ascii="Century Gothic" w:hAnsi="Century Gothic"/>
          <w:sz w:val="20"/>
          <w:szCs w:val="20"/>
        </w:rPr>
        <w:t xml:space="preserve"> distribute Network e-bulletins, </w:t>
      </w:r>
      <w:r w:rsidR="000E3696">
        <w:rPr>
          <w:rFonts w:ascii="Century Gothic" w:hAnsi="Century Gothic"/>
          <w:sz w:val="20"/>
          <w:szCs w:val="20"/>
        </w:rPr>
        <w:t>AMP</w:t>
      </w:r>
      <w:r w:rsidRPr="00341C2D">
        <w:rPr>
          <w:rFonts w:ascii="Century Gothic" w:hAnsi="Century Gothic"/>
          <w:sz w:val="20"/>
          <w:szCs w:val="20"/>
        </w:rPr>
        <w:t xml:space="preserve"> e-newsletters, and event invitations. Mailchimp act</w:t>
      </w:r>
      <w:r w:rsidR="00B00416" w:rsidRPr="00341C2D">
        <w:rPr>
          <w:rFonts w:ascii="Century Gothic" w:hAnsi="Century Gothic"/>
          <w:sz w:val="20"/>
          <w:szCs w:val="20"/>
        </w:rPr>
        <w:t>s</w:t>
      </w:r>
      <w:r w:rsidRPr="00341C2D">
        <w:rPr>
          <w:rFonts w:ascii="Century Gothic" w:hAnsi="Century Gothic"/>
          <w:sz w:val="20"/>
          <w:szCs w:val="20"/>
        </w:rPr>
        <w:t xml:space="preserve"> as the data processor, </w:t>
      </w:r>
      <w:r w:rsidR="00B00416" w:rsidRPr="00341C2D">
        <w:rPr>
          <w:rFonts w:ascii="Century Gothic" w:hAnsi="Century Gothic"/>
          <w:sz w:val="20"/>
          <w:szCs w:val="20"/>
        </w:rPr>
        <w:t xml:space="preserve">and only authorised Mailchimp employees have access to </w:t>
      </w:r>
      <w:r w:rsidR="007A07DC">
        <w:rPr>
          <w:rFonts w:ascii="Century Gothic" w:hAnsi="Century Gothic"/>
          <w:sz w:val="20"/>
          <w:szCs w:val="20"/>
        </w:rPr>
        <w:t>AMP</w:t>
      </w:r>
      <w:r w:rsidR="00B00416" w:rsidRPr="00341C2D">
        <w:rPr>
          <w:rFonts w:ascii="Century Gothic" w:hAnsi="Century Gothic"/>
          <w:sz w:val="20"/>
          <w:szCs w:val="20"/>
        </w:rPr>
        <w:t xml:space="preserve">’s distribution lists. </w:t>
      </w:r>
      <w:r w:rsidR="000B7521" w:rsidRPr="00341C2D">
        <w:rPr>
          <w:rFonts w:ascii="Century Gothic" w:hAnsi="Century Gothic"/>
          <w:sz w:val="20"/>
          <w:szCs w:val="20"/>
        </w:rPr>
        <w:t xml:space="preserve">Usually, individuals sign up to </w:t>
      </w:r>
      <w:r w:rsidR="007A07DC">
        <w:rPr>
          <w:rFonts w:ascii="Century Gothic" w:hAnsi="Century Gothic"/>
          <w:sz w:val="20"/>
          <w:szCs w:val="20"/>
        </w:rPr>
        <w:t>AMP</w:t>
      </w:r>
      <w:r w:rsidR="000B7521" w:rsidRPr="00341C2D">
        <w:rPr>
          <w:rFonts w:ascii="Century Gothic" w:hAnsi="Century Gothic"/>
          <w:sz w:val="20"/>
          <w:szCs w:val="20"/>
        </w:rPr>
        <w:t xml:space="preserve">’s Mailchimp lists, at which point they give their consent for Mailchimp and </w:t>
      </w:r>
      <w:r w:rsidR="007A07DC">
        <w:rPr>
          <w:rFonts w:ascii="Century Gothic" w:hAnsi="Century Gothic"/>
          <w:sz w:val="20"/>
          <w:szCs w:val="20"/>
        </w:rPr>
        <w:t>AMP</w:t>
      </w:r>
      <w:r w:rsidR="000B7521" w:rsidRPr="00341C2D">
        <w:rPr>
          <w:rFonts w:ascii="Century Gothic" w:hAnsi="Century Gothic"/>
          <w:sz w:val="20"/>
          <w:szCs w:val="20"/>
        </w:rPr>
        <w:t xml:space="preserve"> to process th</w:t>
      </w:r>
      <w:r w:rsidR="000C7194" w:rsidRPr="00341C2D">
        <w:rPr>
          <w:rFonts w:ascii="Century Gothic" w:hAnsi="Century Gothic"/>
          <w:sz w:val="20"/>
          <w:szCs w:val="20"/>
        </w:rPr>
        <w:t>eir</w:t>
      </w:r>
      <w:r w:rsidR="000B7521" w:rsidRPr="00341C2D">
        <w:rPr>
          <w:rFonts w:ascii="Century Gothic" w:hAnsi="Century Gothic"/>
          <w:sz w:val="20"/>
          <w:szCs w:val="20"/>
        </w:rPr>
        <w:t xml:space="preserve"> data for the purposes </w:t>
      </w:r>
      <w:r w:rsidR="000C7194" w:rsidRPr="00341C2D">
        <w:rPr>
          <w:rFonts w:ascii="Century Gothic" w:hAnsi="Century Gothic"/>
          <w:sz w:val="20"/>
          <w:szCs w:val="20"/>
        </w:rPr>
        <w:t>described at the time</w:t>
      </w:r>
      <w:r w:rsidR="000B7521" w:rsidRPr="00341C2D">
        <w:rPr>
          <w:rFonts w:ascii="Century Gothic" w:hAnsi="Century Gothic"/>
          <w:sz w:val="20"/>
          <w:szCs w:val="20"/>
        </w:rPr>
        <w:t xml:space="preserve">. </w:t>
      </w:r>
      <w:r w:rsidR="00B00416" w:rsidRPr="00341C2D">
        <w:rPr>
          <w:rFonts w:ascii="Century Gothic" w:hAnsi="Century Gothic"/>
          <w:sz w:val="20"/>
          <w:szCs w:val="20"/>
        </w:rPr>
        <w:t xml:space="preserve">Individuals are given the opportunity with every communication they receive via Mailchimp to view and update the data held about them, and to unsubscribe from the list. </w:t>
      </w:r>
      <w:r w:rsidR="008F4A9C" w:rsidRPr="00341C2D">
        <w:rPr>
          <w:rFonts w:ascii="Century Gothic" w:hAnsi="Century Gothic"/>
          <w:sz w:val="20"/>
          <w:szCs w:val="20"/>
        </w:rPr>
        <w:t xml:space="preserve">Mailchimp’s privacy policy can be found at: </w:t>
      </w:r>
      <w:hyperlink r:id="rId12" w:history="1">
        <w:r w:rsidR="008F4A9C" w:rsidRPr="00341C2D">
          <w:rPr>
            <w:rStyle w:val="Hyperlink"/>
            <w:rFonts w:ascii="Century Gothic" w:hAnsi="Century Gothic"/>
            <w:color w:val="auto"/>
            <w:sz w:val="20"/>
            <w:szCs w:val="20"/>
          </w:rPr>
          <w:t>https://mailchimp.com/legal/privacy/</w:t>
        </w:r>
      </w:hyperlink>
      <w:r w:rsidR="008F4A9C" w:rsidRPr="00341C2D">
        <w:rPr>
          <w:rFonts w:ascii="Century Gothic" w:hAnsi="Century Gothic"/>
          <w:sz w:val="20"/>
          <w:szCs w:val="20"/>
        </w:rPr>
        <w:t xml:space="preserve"> </w:t>
      </w:r>
    </w:p>
    <w:p w14:paraId="4E0D433C" w14:textId="498DE320" w:rsidR="0078018B" w:rsidRPr="00341C2D" w:rsidRDefault="776A622E" w:rsidP="00F400EC">
      <w:pPr>
        <w:rPr>
          <w:rFonts w:ascii="Century Gothic" w:hAnsi="Century Gothic"/>
          <w:sz w:val="20"/>
          <w:szCs w:val="20"/>
        </w:rPr>
      </w:pPr>
      <w:r w:rsidRPr="00341C2D">
        <w:rPr>
          <w:rFonts w:ascii="Century Gothic" w:hAnsi="Century Gothic"/>
          <w:b/>
          <w:bCs/>
          <w:sz w:val="20"/>
          <w:szCs w:val="20"/>
        </w:rPr>
        <w:t>Eventbrite</w:t>
      </w:r>
      <w:r w:rsidR="000B7521" w:rsidRPr="00341C2D">
        <w:br/>
      </w:r>
      <w:r w:rsidR="007A07DC">
        <w:rPr>
          <w:rFonts w:ascii="Century Gothic" w:hAnsi="Century Gothic"/>
          <w:sz w:val="20"/>
          <w:szCs w:val="20"/>
        </w:rPr>
        <w:t>AMP</w:t>
      </w:r>
      <w:r w:rsidRPr="00341C2D">
        <w:rPr>
          <w:rFonts w:ascii="Century Gothic" w:hAnsi="Century Gothic"/>
          <w:sz w:val="20"/>
          <w:szCs w:val="20"/>
        </w:rPr>
        <w:t xml:space="preserve"> stores and processes personal data using Eventbrite </w:t>
      </w:r>
      <w:proofErr w:type="gramStart"/>
      <w:r w:rsidRPr="00341C2D">
        <w:rPr>
          <w:rFonts w:ascii="Century Gothic" w:hAnsi="Century Gothic"/>
          <w:sz w:val="20"/>
          <w:szCs w:val="20"/>
        </w:rPr>
        <w:t>in order to</w:t>
      </w:r>
      <w:proofErr w:type="gramEnd"/>
      <w:r w:rsidRPr="00341C2D">
        <w:rPr>
          <w:rFonts w:ascii="Century Gothic" w:hAnsi="Century Gothic"/>
          <w:sz w:val="20"/>
          <w:szCs w:val="20"/>
        </w:rPr>
        <w:t xml:space="preserve"> take bookings and payment for </w:t>
      </w:r>
      <w:r w:rsidR="007A07DC">
        <w:rPr>
          <w:rFonts w:ascii="Century Gothic" w:hAnsi="Century Gothic"/>
          <w:sz w:val="20"/>
          <w:szCs w:val="20"/>
        </w:rPr>
        <w:t>AMP</w:t>
      </w:r>
      <w:r w:rsidRPr="00341C2D">
        <w:rPr>
          <w:rFonts w:ascii="Century Gothic" w:hAnsi="Century Gothic"/>
          <w:sz w:val="20"/>
          <w:szCs w:val="20"/>
        </w:rPr>
        <w:t xml:space="preserve"> events. Eventbrite, as the data processor, will process personal data to help administer the event on behalf of </w:t>
      </w:r>
      <w:r w:rsidR="007A07DC">
        <w:rPr>
          <w:rFonts w:ascii="Century Gothic" w:hAnsi="Century Gothic"/>
          <w:sz w:val="20"/>
          <w:szCs w:val="20"/>
        </w:rPr>
        <w:t>AMP</w:t>
      </w:r>
      <w:r w:rsidRPr="00341C2D">
        <w:rPr>
          <w:rFonts w:ascii="Century Gothic" w:hAnsi="Century Gothic"/>
          <w:sz w:val="20"/>
          <w:szCs w:val="20"/>
        </w:rPr>
        <w:t xml:space="preserve"> (for example, sending confirmation, promotional and feedback emails, processing payments, etc.) and to help </w:t>
      </w:r>
      <w:r w:rsidR="007A07DC">
        <w:rPr>
          <w:rFonts w:ascii="Century Gothic" w:hAnsi="Century Gothic"/>
          <w:sz w:val="20"/>
          <w:szCs w:val="20"/>
        </w:rPr>
        <w:t>AMP</w:t>
      </w:r>
      <w:r w:rsidRPr="00341C2D">
        <w:rPr>
          <w:rFonts w:ascii="Century Gothic" w:hAnsi="Century Gothic"/>
          <w:sz w:val="20"/>
          <w:szCs w:val="20"/>
        </w:rPr>
        <w:t xml:space="preserve"> target, and understand the success of, their event and event planning (for example, providing event reports, using analytics to gain insights into the effectiveness of various sales channels, etc.) Eventbrite’s privacy policy can be found at: </w:t>
      </w:r>
      <w:hyperlink r:id="rId13">
        <w:r w:rsidRPr="00341C2D">
          <w:rPr>
            <w:rStyle w:val="Hyperlink"/>
            <w:rFonts w:ascii="Century Gothic" w:hAnsi="Century Gothic"/>
            <w:color w:val="auto"/>
            <w:sz w:val="20"/>
            <w:szCs w:val="20"/>
          </w:rPr>
          <w:t>https://www.eventbrite.com/privacypolicy/</w:t>
        </w:r>
      </w:hyperlink>
      <w:r w:rsidRPr="00341C2D">
        <w:rPr>
          <w:rFonts w:ascii="Century Gothic" w:hAnsi="Century Gothic"/>
          <w:sz w:val="20"/>
          <w:szCs w:val="20"/>
        </w:rPr>
        <w:t xml:space="preserve"> </w:t>
      </w:r>
    </w:p>
    <w:p w14:paraId="22359443" w14:textId="3C204757" w:rsidR="776A622E" w:rsidRPr="00341C2D" w:rsidRDefault="776A622E" w:rsidP="776A622E">
      <w:pPr>
        <w:rPr>
          <w:rFonts w:ascii="Century Gothic" w:hAnsi="Century Gothic"/>
          <w:b/>
          <w:bCs/>
          <w:sz w:val="20"/>
          <w:szCs w:val="20"/>
        </w:rPr>
      </w:pPr>
      <w:r w:rsidRPr="00341C2D">
        <w:rPr>
          <w:rFonts w:ascii="Century Gothic" w:hAnsi="Century Gothic"/>
          <w:b/>
          <w:bCs/>
          <w:sz w:val="20"/>
          <w:szCs w:val="20"/>
        </w:rPr>
        <w:t>Youth Music</w:t>
      </w:r>
    </w:p>
    <w:p w14:paraId="3DBE4B76" w14:textId="145A60D3" w:rsidR="776A622E" w:rsidRPr="00341C2D" w:rsidRDefault="007A07DC" w:rsidP="776A622E">
      <w:pPr>
        <w:rPr>
          <w:rFonts w:ascii="Century Gothic" w:hAnsi="Century Gothic"/>
          <w:b/>
          <w:bCs/>
          <w:sz w:val="20"/>
          <w:szCs w:val="20"/>
        </w:rPr>
      </w:pPr>
      <w:r>
        <w:rPr>
          <w:rFonts w:ascii="Century Gothic" w:hAnsi="Century Gothic"/>
          <w:sz w:val="20"/>
          <w:szCs w:val="20"/>
        </w:rPr>
        <w:t>AMP</w:t>
      </w:r>
      <w:r w:rsidR="776A622E" w:rsidRPr="00341C2D">
        <w:rPr>
          <w:rFonts w:ascii="Century Gothic" w:hAnsi="Century Gothic"/>
          <w:sz w:val="20"/>
          <w:szCs w:val="20"/>
        </w:rPr>
        <w:t xml:space="preserve"> shares information with its funder, Youth Music, for monitoring and evaluation purposes. Sometimes this information includes case studies, photographs, </w:t>
      </w:r>
      <w:proofErr w:type="gramStart"/>
      <w:r w:rsidR="776A622E" w:rsidRPr="00341C2D">
        <w:rPr>
          <w:rFonts w:ascii="Century Gothic" w:hAnsi="Century Gothic"/>
          <w:sz w:val="20"/>
          <w:szCs w:val="20"/>
        </w:rPr>
        <w:t>videos</w:t>
      </w:r>
      <w:proofErr w:type="gramEnd"/>
      <w:r w:rsidR="776A622E" w:rsidRPr="00341C2D">
        <w:rPr>
          <w:rFonts w:ascii="Century Gothic" w:hAnsi="Century Gothic"/>
          <w:sz w:val="20"/>
          <w:szCs w:val="20"/>
        </w:rPr>
        <w:t xml:space="preserve"> and audio recordings featuring participants from </w:t>
      </w:r>
      <w:r>
        <w:rPr>
          <w:rFonts w:ascii="Century Gothic" w:hAnsi="Century Gothic"/>
          <w:sz w:val="20"/>
          <w:szCs w:val="20"/>
        </w:rPr>
        <w:t>AMP</w:t>
      </w:r>
      <w:r w:rsidR="776A622E" w:rsidRPr="00341C2D">
        <w:rPr>
          <w:rFonts w:ascii="Century Gothic" w:hAnsi="Century Gothic"/>
          <w:sz w:val="20"/>
          <w:szCs w:val="20"/>
        </w:rPr>
        <w:t xml:space="preserve"> projects. Where personal information about an individual is shared with Youth Music, such as their name, age, and other demographic information, </w:t>
      </w:r>
      <w:r w:rsidR="776A622E" w:rsidRPr="00341C2D">
        <w:rPr>
          <w:rFonts w:ascii="Century Gothic" w:hAnsi="Century Gothic"/>
          <w:sz w:val="20"/>
          <w:szCs w:val="20"/>
        </w:rPr>
        <w:lastRenderedPageBreak/>
        <w:t xml:space="preserve">consent is always received from the individual or the person responsible for that individual prior to the information being shared. </w:t>
      </w:r>
    </w:p>
    <w:p w14:paraId="4D295CF3" w14:textId="6160D6D7" w:rsidR="00B32D44" w:rsidRPr="00341C2D" w:rsidRDefault="776A622E" w:rsidP="776A622E">
      <w:pPr>
        <w:rPr>
          <w:rFonts w:ascii="Century Gothic" w:hAnsi="Century Gothic"/>
          <w:sz w:val="20"/>
          <w:szCs w:val="20"/>
        </w:rPr>
      </w:pPr>
      <w:r w:rsidRPr="00341C2D">
        <w:rPr>
          <w:rFonts w:ascii="Century Gothic" w:hAnsi="Century Gothic"/>
          <w:b/>
          <w:bCs/>
          <w:sz w:val="20"/>
          <w:szCs w:val="20"/>
        </w:rPr>
        <w:t>Trinity College London</w:t>
      </w:r>
      <w:r w:rsidR="00B32D44" w:rsidRPr="00341C2D">
        <w:br/>
      </w:r>
      <w:r w:rsidRPr="00341C2D">
        <w:rPr>
          <w:rFonts w:ascii="Century Gothic" w:hAnsi="Century Gothic"/>
          <w:sz w:val="20"/>
          <w:szCs w:val="20"/>
        </w:rPr>
        <w:t xml:space="preserve">When an individual is working towards a qualification, such as an Arts Award or a Certificate for Music Educators, </w:t>
      </w:r>
      <w:r w:rsidR="007A07DC">
        <w:rPr>
          <w:rFonts w:ascii="Century Gothic" w:hAnsi="Century Gothic"/>
          <w:sz w:val="20"/>
          <w:szCs w:val="20"/>
        </w:rPr>
        <w:t>AMP</w:t>
      </w:r>
      <w:r w:rsidRPr="00341C2D">
        <w:rPr>
          <w:rFonts w:ascii="Century Gothic" w:hAnsi="Century Gothic"/>
          <w:sz w:val="20"/>
          <w:szCs w:val="20"/>
        </w:rPr>
        <w:t xml:space="preserve"> may have responsibility for passing on that individual's personal data for enrolment with the examination board.  </w:t>
      </w:r>
    </w:p>
    <w:p w14:paraId="6B209898" w14:textId="4BA5BFD9" w:rsidR="0A469291" w:rsidRPr="00341C2D" w:rsidRDefault="0A469291" w:rsidP="0A469291">
      <w:pPr>
        <w:rPr>
          <w:rFonts w:ascii="Century Gothic" w:hAnsi="Century Gothic"/>
          <w:b/>
          <w:bCs/>
          <w:sz w:val="20"/>
          <w:szCs w:val="20"/>
        </w:rPr>
      </w:pPr>
      <w:r w:rsidRPr="00341C2D">
        <w:rPr>
          <w:rFonts w:ascii="Century Gothic" w:hAnsi="Century Gothic"/>
          <w:b/>
          <w:bCs/>
          <w:sz w:val="20"/>
          <w:szCs w:val="20"/>
        </w:rPr>
        <w:t>Social Media</w:t>
      </w:r>
      <w:r w:rsidRPr="00341C2D">
        <w:br/>
      </w:r>
      <w:r w:rsidRPr="00341C2D">
        <w:rPr>
          <w:rFonts w:ascii="Century Gothic" w:hAnsi="Century Gothic"/>
          <w:sz w:val="20"/>
          <w:szCs w:val="20"/>
        </w:rPr>
        <w:t xml:space="preserve">For the purposes of evaluation and marketing, </w:t>
      </w:r>
      <w:r w:rsidR="007A07DC">
        <w:rPr>
          <w:rFonts w:ascii="Century Gothic" w:hAnsi="Century Gothic"/>
          <w:sz w:val="20"/>
          <w:szCs w:val="20"/>
        </w:rPr>
        <w:t>AMP</w:t>
      </w:r>
      <w:r w:rsidRPr="00341C2D">
        <w:rPr>
          <w:rFonts w:ascii="Century Gothic" w:hAnsi="Century Gothic"/>
          <w:sz w:val="20"/>
          <w:szCs w:val="20"/>
        </w:rPr>
        <w:t xml:space="preserve"> documents its work by taking photographs or videos of participants engaging in activity. These are sometimes shared with social media platforms including Facebook, Instagram, Twitter and You</w:t>
      </w:r>
      <w:r w:rsidR="002F0026">
        <w:rPr>
          <w:rFonts w:ascii="Century Gothic" w:hAnsi="Century Gothic"/>
          <w:sz w:val="20"/>
          <w:szCs w:val="20"/>
        </w:rPr>
        <w:t>T</w:t>
      </w:r>
      <w:r w:rsidRPr="00341C2D">
        <w:rPr>
          <w:rFonts w:ascii="Century Gothic" w:hAnsi="Century Gothic"/>
          <w:sz w:val="20"/>
          <w:szCs w:val="20"/>
        </w:rPr>
        <w:t xml:space="preserve">ube. When working with children and vulnerable adults, permission is always obtained in writing from those responsible for the participants before any photographs or videos are taken, including consent to share content on social media platforms. Where permission is refused for a particular child to be photographed, care is taken to ensure that that child is not photographed. </w:t>
      </w:r>
    </w:p>
    <w:p w14:paraId="24BEC5BE" w14:textId="77777777" w:rsidR="005316BD" w:rsidRPr="00341C2D" w:rsidRDefault="0A469291" w:rsidP="0A469291">
      <w:pPr>
        <w:rPr>
          <w:rFonts w:ascii="Century Gothic" w:hAnsi="Century Gothic"/>
          <w:b/>
          <w:bCs/>
          <w:sz w:val="20"/>
          <w:szCs w:val="20"/>
        </w:rPr>
      </w:pPr>
      <w:r w:rsidRPr="00341C2D">
        <w:rPr>
          <w:rFonts w:ascii="Century Gothic" w:hAnsi="Century Gothic"/>
          <w:b/>
          <w:bCs/>
          <w:sz w:val="20"/>
          <w:szCs w:val="20"/>
        </w:rPr>
        <w:t>Disclosing data for other reasons</w:t>
      </w:r>
    </w:p>
    <w:p w14:paraId="0E7CE030" w14:textId="37E883B9" w:rsidR="00B32D44" w:rsidRPr="00341C2D" w:rsidRDefault="0A469291" w:rsidP="0A469291">
      <w:pPr>
        <w:rPr>
          <w:rFonts w:ascii="Century Gothic" w:hAnsi="Century Gothic"/>
          <w:sz w:val="20"/>
          <w:szCs w:val="20"/>
        </w:rPr>
      </w:pPr>
      <w:r w:rsidRPr="00341C2D">
        <w:rPr>
          <w:rFonts w:ascii="Century Gothic" w:hAnsi="Century Gothic"/>
          <w:sz w:val="20"/>
          <w:szCs w:val="20"/>
        </w:rPr>
        <w:t xml:space="preserve">Under certain circumstances </w:t>
      </w:r>
      <w:r w:rsidR="007A07DC">
        <w:rPr>
          <w:rFonts w:ascii="Century Gothic" w:hAnsi="Century Gothic"/>
          <w:sz w:val="20"/>
          <w:szCs w:val="20"/>
        </w:rPr>
        <w:t>AMP</w:t>
      </w:r>
      <w:r w:rsidRPr="00341C2D">
        <w:rPr>
          <w:rFonts w:ascii="Century Gothic" w:hAnsi="Century Gothic"/>
          <w:sz w:val="20"/>
          <w:szCs w:val="20"/>
        </w:rPr>
        <w:t xml:space="preserve"> may be required to disclose personal data to law enforcement agencies without the consent of the data subject. </w:t>
      </w:r>
      <w:r w:rsidR="007A07DC">
        <w:rPr>
          <w:rFonts w:ascii="Century Gothic" w:hAnsi="Century Gothic"/>
          <w:sz w:val="20"/>
          <w:szCs w:val="20"/>
        </w:rPr>
        <w:t>AMP</w:t>
      </w:r>
      <w:r w:rsidRPr="00341C2D">
        <w:rPr>
          <w:rFonts w:ascii="Century Gothic" w:hAnsi="Century Gothic"/>
          <w:sz w:val="20"/>
          <w:szCs w:val="20"/>
        </w:rPr>
        <w:t xml:space="preserve"> will ensure the request is legitimate and will seek legal advice where necessary.</w:t>
      </w:r>
    </w:p>
    <w:bookmarkEnd w:id="1"/>
    <w:p w14:paraId="20F54D49" w14:textId="5CC9E299" w:rsidR="00F400EC" w:rsidRPr="00341C2D" w:rsidRDefault="00F400EC" w:rsidP="0A469291">
      <w:pPr>
        <w:rPr>
          <w:rFonts w:ascii="Century Gothic" w:hAnsi="Century Gothic"/>
          <w:sz w:val="20"/>
          <w:szCs w:val="20"/>
        </w:rPr>
      </w:pPr>
    </w:p>
    <w:bookmarkEnd w:id="2"/>
    <w:p w14:paraId="7DA2A130"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Security measures</w:t>
      </w:r>
    </w:p>
    <w:p w14:paraId="630EAD11" w14:textId="02815DB9" w:rsidR="00F400EC" w:rsidRPr="00341C2D" w:rsidRDefault="00F400EC" w:rsidP="00F400EC">
      <w:pPr>
        <w:rPr>
          <w:rFonts w:ascii="Century Gothic" w:hAnsi="Century Gothic"/>
          <w:sz w:val="20"/>
          <w:szCs w:val="20"/>
        </w:rPr>
      </w:pPr>
    </w:p>
    <w:p w14:paraId="4D45C557" w14:textId="497984D1" w:rsidR="00CF0207" w:rsidRPr="00341C2D" w:rsidRDefault="007A07DC" w:rsidP="0A469291">
      <w:pPr>
        <w:rPr>
          <w:rFonts w:ascii="Century Gothic" w:hAnsi="Century Gothic"/>
          <w:sz w:val="20"/>
          <w:szCs w:val="20"/>
        </w:rPr>
      </w:pPr>
      <w:r>
        <w:rPr>
          <w:rFonts w:ascii="Century Gothic" w:hAnsi="Century Gothic"/>
          <w:sz w:val="20"/>
          <w:szCs w:val="20"/>
        </w:rPr>
        <w:t>AMP</w:t>
      </w:r>
      <w:r w:rsidR="0A469291" w:rsidRPr="00341C2D">
        <w:rPr>
          <w:rFonts w:ascii="Century Gothic" w:hAnsi="Century Gothic"/>
          <w:sz w:val="20"/>
          <w:szCs w:val="20"/>
        </w:rPr>
        <w:t xml:space="preserve"> ensures that the personal data it stores is protected from a data security breach. The following measures are in place to protect data from breach. </w:t>
      </w:r>
    </w:p>
    <w:p w14:paraId="7E617F2F" w14:textId="3A19DCB1"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Digital data is held and accessed on </w:t>
      </w:r>
      <w:r w:rsidR="006F25E8">
        <w:rPr>
          <w:rFonts w:ascii="Century Gothic" w:hAnsi="Century Gothic"/>
          <w:sz w:val="20"/>
          <w:szCs w:val="20"/>
        </w:rPr>
        <w:t>five</w:t>
      </w:r>
      <w:r w:rsidRPr="00341C2D">
        <w:rPr>
          <w:rFonts w:ascii="Century Gothic" w:hAnsi="Century Gothic"/>
          <w:sz w:val="20"/>
          <w:szCs w:val="20"/>
        </w:rPr>
        <w:t xml:space="preserve"> devices – two desktop computers and </w:t>
      </w:r>
      <w:r w:rsidR="006F25E8">
        <w:rPr>
          <w:rFonts w:ascii="Century Gothic" w:hAnsi="Century Gothic"/>
          <w:sz w:val="20"/>
          <w:szCs w:val="20"/>
        </w:rPr>
        <w:t>three</w:t>
      </w:r>
      <w:r w:rsidRPr="00341C2D">
        <w:rPr>
          <w:rFonts w:ascii="Century Gothic" w:hAnsi="Century Gothic"/>
          <w:sz w:val="20"/>
          <w:szCs w:val="20"/>
        </w:rPr>
        <w:t xml:space="preserve"> laptops – each of which is password protected.</w:t>
      </w:r>
    </w:p>
    <w:p w14:paraId="2B8D9326" w14:textId="6B40B633"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Laptops are kept securely by </w:t>
      </w:r>
      <w:r w:rsidR="007A07DC">
        <w:rPr>
          <w:rFonts w:ascii="Century Gothic" w:hAnsi="Century Gothic"/>
          <w:sz w:val="20"/>
          <w:szCs w:val="20"/>
        </w:rPr>
        <w:t>AMP</w:t>
      </w:r>
      <w:r w:rsidRPr="00341C2D">
        <w:rPr>
          <w:rFonts w:ascii="Century Gothic" w:hAnsi="Century Gothic"/>
          <w:sz w:val="20"/>
          <w:szCs w:val="20"/>
        </w:rPr>
        <w:t xml:space="preserve"> staff when taken out of the </w:t>
      </w:r>
      <w:proofErr w:type="gramStart"/>
      <w:r w:rsidRPr="00341C2D">
        <w:rPr>
          <w:rFonts w:ascii="Century Gothic" w:hAnsi="Century Gothic"/>
          <w:sz w:val="20"/>
          <w:szCs w:val="20"/>
        </w:rPr>
        <w:t>office, and</w:t>
      </w:r>
      <w:proofErr w:type="gramEnd"/>
      <w:r w:rsidRPr="00341C2D">
        <w:rPr>
          <w:rFonts w:ascii="Century Gothic" w:hAnsi="Century Gothic"/>
          <w:sz w:val="20"/>
          <w:szCs w:val="20"/>
        </w:rPr>
        <w:t xml:space="preserve"> are not left unattended in any public areas.  </w:t>
      </w:r>
    </w:p>
    <w:p w14:paraId="13E34544" w14:textId="47BA56DA"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Data is stored using online and cloud software accessed only by </w:t>
      </w:r>
      <w:r w:rsidR="007A07DC">
        <w:rPr>
          <w:rFonts w:ascii="Century Gothic" w:hAnsi="Century Gothic"/>
          <w:sz w:val="20"/>
          <w:szCs w:val="20"/>
        </w:rPr>
        <w:t>AMP</w:t>
      </w:r>
      <w:r w:rsidRPr="00341C2D">
        <w:rPr>
          <w:rFonts w:ascii="Century Gothic" w:hAnsi="Century Gothic"/>
          <w:sz w:val="20"/>
          <w:szCs w:val="20"/>
        </w:rPr>
        <w:t xml:space="preserve"> staff and protected by login and password details. </w:t>
      </w:r>
    </w:p>
    <w:p w14:paraId="7E188191" w14:textId="3954CBB1"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Device and cloud storage account passwords are strong and unique to each device. </w:t>
      </w:r>
    </w:p>
    <w:p w14:paraId="6BC010F1" w14:textId="4BD00308"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Dropbox, the cloud software used by </w:t>
      </w:r>
      <w:r w:rsidR="007A07DC">
        <w:rPr>
          <w:rFonts w:ascii="Century Gothic" w:hAnsi="Century Gothic"/>
          <w:sz w:val="20"/>
          <w:szCs w:val="20"/>
        </w:rPr>
        <w:t>AMP</w:t>
      </w:r>
      <w:r w:rsidRPr="00341C2D">
        <w:rPr>
          <w:rFonts w:ascii="Century Gothic" w:hAnsi="Century Gothic"/>
          <w:sz w:val="20"/>
          <w:szCs w:val="20"/>
        </w:rPr>
        <w:t xml:space="preserve">, employs </w:t>
      </w:r>
      <w:r w:rsidRPr="00341C2D">
        <w:rPr>
          <w:rFonts w:ascii="Century Gothic" w:eastAsia="Century Gothic" w:hAnsi="Century Gothic" w:cs="Century Gothic"/>
          <w:sz w:val="20"/>
          <w:szCs w:val="20"/>
        </w:rPr>
        <w:t>a data back-up system which saves a</w:t>
      </w:r>
      <w:r w:rsidRPr="00341C2D">
        <w:rPr>
          <w:sz w:val="24"/>
          <w:szCs w:val="24"/>
        </w:rPr>
        <w:t xml:space="preserve"> </w:t>
      </w:r>
      <w:r w:rsidRPr="00341C2D">
        <w:rPr>
          <w:rFonts w:ascii="Century Gothic" w:eastAsia="Century Gothic" w:hAnsi="Century Gothic" w:cs="Century Gothic"/>
          <w:sz w:val="20"/>
          <w:szCs w:val="20"/>
        </w:rPr>
        <w:t xml:space="preserve">history of all deleted and previous versions of files, and allows users to restore them for up to 30 days. </w:t>
      </w:r>
    </w:p>
    <w:p w14:paraId="694D31B4" w14:textId="39C6BCC2"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Notifications from Dropbox alert the account holder to any unusual activity in the account, such as a log-in from an unknown device. </w:t>
      </w:r>
    </w:p>
    <w:p w14:paraId="560136BD" w14:textId="36D116F7"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Only </w:t>
      </w:r>
      <w:r w:rsidR="007A07DC">
        <w:rPr>
          <w:rFonts w:ascii="Century Gothic" w:hAnsi="Century Gothic"/>
          <w:sz w:val="20"/>
          <w:szCs w:val="20"/>
        </w:rPr>
        <w:t>AMP</w:t>
      </w:r>
      <w:r w:rsidRPr="00341C2D">
        <w:rPr>
          <w:rFonts w:ascii="Century Gothic" w:hAnsi="Century Gothic"/>
          <w:sz w:val="20"/>
          <w:szCs w:val="20"/>
        </w:rPr>
        <w:t xml:space="preserve"> staff have access to the </w:t>
      </w:r>
      <w:r w:rsidR="007A07DC">
        <w:rPr>
          <w:rFonts w:ascii="Century Gothic" w:hAnsi="Century Gothic"/>
          <w:sz w:val="20"/>
          <w:szCs w:val="20"/>
        </w:rPr>
        <w:t>AMP</w:t>
      </w:r>
      <w:r w:rsidRPr="00341C2D">
        <w:rPr>
          <w:rFonts w:ascii="Century Gothic" w:hAnsi="Century Gothic"/>
          <w:sz w:val="20"/>
          <w:szCs w:val="20"/>
        </w:rPr>
        <w:t xml:space="preserve"> devices. When a self-employed worker needs to access the </w:t>
      </w:r>
      <w:r w:rsidR="007A07DC">
        <w:rPr>
          <w:rFonts w:ascii="Century Gothic" w:hAnsi="Century Gothic"/>
          <w:sz w:val="20"/>
          <w:szCs w:val="20"/>
        </w:rPr>
        <w:t>AMP</w:t>
      </w:r>
      <w:r w:rsidRPr="00341C2D">
        <w:rPr>
          <w:rFonts w:ascii="Century Gothic" w:hAnsi="Century Gothic"/>
          <w:sz w:val="20"/>
          <w:szCs w:val="20"/>
        </w:rPr>
        <w:t xml:space="preserve"> cloud storage using their own device, they ensure that the device is password protected, and that data is not duplicated onto their device. Self-employed workers are given limited access only to data that is necessary to their work with </w:t>
      </w:r>
      <w:r w:rsidR="007A07DC">
        <w:rPr>
          <w:rFonts w:ascii="Century Gothic" w:hAnsi="Century Gothic"/>
          <w:sz w:val="20"/>
          <w:szCs w:val="20"/>
        </w:rPr>
        <w:t>AMP</w:t>
      </w:r>
      <w:r w:rsidRPr="00341C2D">
        <w:rPr>
          <w:rFonts w:ascii="Century Gothic" w:hAnsi="Century Gothic"/>
          <w:sz w:val="20"/>
          <w:szCs w:val="20"/>
        </w:rPr>
        <w:t xml:space="preserve">.  </w:t>
      </w:r>
    </w:p>
    <w:p w14:paraId="3B2DC9E8" w14:textId="66F38347"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Anti-virus software is installed on all devices and kept </w:t>
      </w:r>
      <w:proofErr w:type="gramStart"/>
      <w:r w:rsidRPr="00341C2D">
        <w:rPr>
          <w:rFonts w:ascii="Century Gothic" w:hAnsi="Century Gothic"/>
          <w:sz w:val="20"/>
          <w:szCs w:val="20"/>
        </w:rPr>
        <w:t>up-to-date</w:t>
      </w:r>
      <w:proofErr w:type="gramEnd"/>
      <w:r w:rsidRPr="00341C2D">
        <w:rPr>
          <w:rFonts w:ascii="Century Gothic" w:hAnsi="Century Gothic"/>
          <w:sz w:val="20"/>
          <w:szCs w:val="20"/>
        </w:rPr>
        <w:t xml:space="preserve">. </w:t>
      </w:r>
    </w:p>
    <w:p w14:paraId="763C81CC" w14:textId="347E5DEB"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Software and operating system updates are installed at the earliest opportunity.</w:t>
      </w:r>
    </w:p>
    <w:p w14:paraId="20E3AB3F" w14:textId="348780F0"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Hard copy data is held in secured filing cabinets in the </w:t>
      </w:r>
      <w:r w:rsidR="007A07DC">
        <w:rPr>
          <w:rFonts w:ascii="Century Gothic" w:hAnsi="Century Gothic"/>
          <w:sz w:val="20"/>
          <w:szCs w:val="20"/>
        </w:rPr>
        <w:t>AMP</w:t>
      </w:r>
      <w:r w:rsidRPr="00341C2D">
        <w:rPr>
          <w:rFonts w:ascii="Century Gothic" w:hAnsi="Century Gothic"/>
          <w:sz w:val="20"/>
          <w:szCs w:val="20"/>
        </w:rPr>
        <w:t xml:space="preserve"> office. Hard copy data which is no longer required is shredded. </w:t>
      </w:r>
    </w:p>
    <w:p w14:paraId="50261783" w14:textId="361D2010"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lastRenderedPageBreak/>
        <w:t xml:space="preserve">Hard copy documents containing personal data are not left in view out of hours or taken off-site unless they relate to and are required at a specific event. </w:t>
      </w:r>
    </w:p>
    <w:p w14:paraId="09BDE4AF" w14:textId="00DDE9DA" w:rsidR="00F400EC" w:rsidRPr="00341C2D" w:rsidRDefault="0A469291" w:rsidP="0A469291">
      <w:pPr>
        <w:pStyle w:val="ListParagraph"/>
        <w:numPr>
          <w:ilvl w:val="0"/>
          <w:numId w:val="3"/>
        </w:numPr>
        <w:rPr>
          <w:sz w:val="20"/>
          <w:szCs w:val="20"/>
        </w:rPr>
      </w:pPr>
      <w:r w:rsidRPr="00341C2D">
        <w:rPr>
          <w:rFonts w:ascii="Century Gothic" w:hAnsi="Century Gothic"/>
          <w:sz w:val="20"/>
          <w:szCs w:val="20"/>
        </w:rPr>
        <w:t xml:space="preserve">Personal and sensitive data is not sent via e-mail unless unavoidable. </w:t>
      </w:r>
    </w:p>
    <w:p w14:paraId="4E8A4489" w14:textId="6E394321" w:rsidR="00F400EC" w:rsidRPr="00341C2D" w:rsidRDefault="00F400EC" w:rsidP="0A469291">
      <w:pPr>
        <w:ind w:left="360" w:hanging="360"/>
        <w:rPr>
          <w:rFonts w:ascii="Century Gothic" w:hAnsi="Century Gothic"/>
          <w:sz w:val="20"/>
          <w:szCs w:val="20"/>
        </w:rPr>
      </w:pPr>
    </w:p>
    <w:p w14:paraId="297418D5"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Automated processing</w:t>
      </w:r>
    </w:p>
    <w:p w14:paraId="65E96DC8" w14:textId="77777777" w:rsidR="00F400EC" w:rsidRPr="00341C2D" w:rsidRDefault="00F400EC" w:rsidP="00F400EC">
      <w:pPr>
        <w:rPr>
          <w:rFonts w:ascii="Century Gothic" w:hAnsi="Century Gothic"/>
          <w:sz w:val="20"/>
          <w:szCs w:val="20"/>
        </w:rPr>
      </w:pPr>
    </w:p>
    <w:p w14:paraId="14903432" w14:textId="7EED76AA" w:rsidR="0A469291" w:rsidRPr="00341C2D" w:rsidRDefault="007A07DC" w:rsidP="0A469291">
      <w:pPr>
        <w:rPr>
          <w:rFonts w:ascii="Century Gothic" w:hAnsi="Century Gothic"/>
          <w:sz w:val="20"/>
          <w:szCs w:val="20"/>
        </w:rPr>
      </w:pPr>
      <w:r>
        <w:rPr>
          <w:rFonts w:ascii="Century Gothic" w:hAnsi="Century Gothic"/>
          <w:sz w:val="20"/>
          <w:szCs w:val="20"/>
        </w:rPr>
        <w:t>AMP</w:t>
      </w:r>
      <w:r w:rsidR="0A469291" w:rsidRPr="00341C2D">
        <w:rPr>
          <w:rFonts w:ascii="Century Gothic" w:hAnsi="Century Gothic"/>
          <w:sz w:val="20"/>
          <w:szCs w:val="20"/>
        </w:rPr>
        <w:t xml:space="preserve"> does not use automated processing or decision making, nor any profiling of individuals. </w:t>
      </w:r>
    </w:p>
    <w:p w14:paraId="03B9005F" w14:textId="77777777" w:rsidR="00F400EC" w:rsidRPr="00341C2D" w:rsidRDefault="00F400EC" w:rsidP="00F400EC">
      <w:pPr>
        <w:rPr>
          <w:rFonts w:ascii="Century Gothic" w:hAnsi="Century Gothic"/>
          <w:sz w:val="20"/>
          <w:szCs w:val="20"/>
        </w:rPr>
      </w:pPr>
    </w:p>
    <w:p w14:paraId="6B4FE3EC"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Subject access requests</w:t>
      </w:r>
    </w:p>
    <w:p w14:paraId="72E7C367" w14:textId="77777777" w:rsidR="00F400EC" w:rsidRPr="00341C2D" w:rsidRDefault="00F400EC" w:rsidP="00F400EC">
      <w:pPr>
        <w:rPr>
          <w:rFonts w:ascii="Century Gothic" w:hAnsi="Century Gothic"/>
          <w:sz w:val="20"/>
          <w:szCs w:val="20"/>
        </w:rPr>
      </w:pPr>
    </w:p>
    <w:p w14:paraId="40402B32" w14:textId="312A04AF" w:rsidR="00F400EC" w:rsidRPr="00341C2D" w:rsidRDefault="0A469291" w:rsidP="0A469291">
      <w:pPr>
        <w:rPr>
          <w:rFonts w:ascii="Century Gothic" w:hAnsi="Century Gothic"/>
          <w:sz w:val="20"/>
          <w:szCs w:val="20"/>
        </w:rPr>
      </w:pPr>
      <w:bookmarkStart w:id="3" w:name="_Hlk516754700"/>
      <w:r w:rsidRPr="00341C2D">
        <w:rPr>
          <w:rFonts w:ascii="Century Gothic" w:hAnsi="Century Gothic"/>
          <w:sz w:val="20"/>
          <w:szCs w:val="20"/>
        </w:rPr>
        <w:t xml:space="preserve">All individuals who are the subject of data held by </w:t>
      </w:r>
      <w:r w:rsidR="007A07DC">
        <w:rPr>
          <w:rFonts w:ascii="Century Gothic" w:hAnsi="Century Gothic"/>
          <w:sz w:val="20"/>
          <w:szCs w:val="20"/>
        </w:rPr>
        <w:t>AMP</w:t>
      </w:r>
      <w:r w:rsidRPr="00341C2D">
        <w:rPr>
          <w:rFonts w:ascii="Century Gothic" w:hAnsi="Century Gothic"/>
          <w:sz w:val="20"/>
          <w:szCs w:val="20"/>
        </w:rPr>
        <w:t xml:space="preserve"> are entitled to:</w:t>
      </w:r>
    </w:p>
    <w:p w14:paraId="78C602D7" w14:textId="5E1D95AE" w:rsidR="00F400EC" w:rsidRPr="00341C2D" w:rsidRDefault="0A469291" w:rsidP="0A469291">
      <w:pPr>
        <w:pStyle w:val="ListParagraph"/>
        <w:numPr>
          <w:ilvl w:val="0"/>
          <w:numId w:val="10"/>
        </w:numPr>
        <w:rPr>
          <w:rFonts w:ascii="Century Gothic" w:hAnsi="Century Gothic"/>
          <w:i/>
          <w:iCs/>
          <w:sz w:val="20"/>
          <w:szCs w:val="20"/>
        </w:rPr>
      </w:pPr>
      <w:r w:rsidRPr="00341C2D">
        <w:rPr>
          <w:rFonts w:ascii="Century Gothic" w:hAnsi="Century Gothic"/>
          <w:sz w:val="20"/>
          <w:szCs w:val="20"/>
        </w:rPr>
        <w:t xml:space="preserve">Ask what information </w:t>
      </w:r>
      <w:r w:rsidR="007A07DC">
        <w:rPr>
          <w:rFonts w:ascii="Century Gothic" w:hAnsi="Century Gothic"/>
          <w:sz w:val="20"/>
          <w:szCs w:val="20"/>
        </w:rPr>
        <w:t>AMP</w:t>
      </w:r>
      <w:r w:rsidRPr="00341C2D">
        <w:rPr>
          <w:rFonts w:ascii="Century Gothic" w:hAnsi="Century Gothic"/>
          <w:sz w:val="20"/>
          <w:szCs w:val="20"/>
        </w:rPr>
        <w:t xml:space="preserve"> holds about them and </w:t>
      </w:r>
      <w:proofErr w:type="gramStart"/>
      <w:r w:rsidRPr="00341C2D">
        <w:rPr>
          <w:rFonts w:ascii="Century Gothic" w:hAnsi="Century Gothic"/>
          <w:sz w:val="20"/>
          <w:szCs w:val="20"/>
        </w:rPr>
        <w:t>why</w:t>
      </w:r>
      <w:proofErr w:type="gramEnd"/>
    </w:p>
    <w:p w14:paraId="5F67DE9A" w14:textId="77777777" w:rsidR="00F400EC" w:rsidRPr="00341C2D" w:rsidRDefault="0A469291" w:rsidP="0A469291">
      <w:pPr>
        <w:pStyle w:val="ListParagraph"/>
        <w:numPr>
          <w:ilvl w:val="0"/>
          <w:numId w:val="10"/>
        </w:numPr>
        <w:rPr>
          <w:rFonts w:ascii="Century Gothic" w:hAnsi="Century Gothic"/>
          <w:i/>
          <w:iCs/>
          <w:sz w:val="20"/>
          <w:szCs w:val="20"/>
        </w:rPr>
      </w:pPr>
      <w:r w:rsidRPr="00341C2D">
        <w:rPr>
          <w:rFonts w:ascii="Century Gothic" w:hAnsi="Century Gothic"/>
          <w:sz w:val="20"/>
          <w:szCs w:val="20"/>
        </w:rPr>
        <w:t>Ask how to gain access to it</w:t>
      </w:r>
    </w:p>
    <w:p w14:paraId="2ED39463" w14:textId="77777777" w:rsidR="00F400EC" w:rsidRPr="00341C2D" w:rsidRDefault="0A469291" w:rsidP="0A469291">
      <w:pPr>
        <w:pStyle w:val="ListParagraph"/>
        <w:numPr>
          <w:ilvl w:val="0"/>
          <w:numId w:val="10"/>
        </w:numPr>
        <w:rPr>
          <w:rFonts w:ascii="Century Gothic" w:hAnsi="Century Gothic"/>
          <w:i/>
          <w:iCs/>
          <w:sz w:val="20"/>
          <w:szCs w:val="20"/>
        </w:rPr>
      </w:pPr>
      <w:r w:rsidRPr="00341C2D">
        <w:rPr>
          <w:rFonts w:ascii="Century Gothic" w:hAnsi="Century Gothic"/>
          <w:sz w:val="20"/>
          <w:szCs w:val="20"/>
        </w:rPr>
        <w:t>Be informed how to keep it up to date</w:t>
      </w:r>
    </w:p>
    <w:p w14:paraId="05F056A9" w14:textId="77777777" w:rsidR="00F400EC" w:rsidRPr="00341C2D" w:rsidRDefault="0A469291" w:rsidP="0A469291">
      <w:pPr>
        <w:pStyle w:val="ListParagraph"/>
        <w:numPr>
          <w:ilvl w:val="0"/>
          <w:numId w:val="10"/>
        </w:numPr>
        <w:rPr>
          <w:rFonts w:ascii="Century Gothic" w:hAnsi="Century Gothic"/>
          <w:i/>
          <w:iCs/>
          <w:sz w:val="20"/>
          <w:szCs w:val="20"/>
        </w:rPr>
      </w:pPr>
      <w:r w:rsidRPr="00341C2D">
        <w:rPr>
          <w:rFonts w:ascii="Century Gothic" w:hAnsi="Century Gothic"/>
          <w:sz w:val="20"/>
          <w:szCs w:val="20"/>
        </w:rPr>
        <w:t>Be informed how the company is meeting its data protection obligations</w:t>
      </w:r>
    </w:p>
    <w:p w14:paraId="179E3A24" w14:textId="382107ED" w:rsidR="0A469291" w:rsidRPr="00341C2D" w:rsidRDefault="0A469291" w:rsidP="0A469291">
      <w:pPr>
        <w:rPr>
          <w:rFonts w:ascii="Century Gothic" w:hAnsi="Century Gothic"/>
          <w:sz w:val="20"/>
          <w:szCs w:val="20"/>
        </w:rPr>
      </w:pPr>
      <w:r w:rsidRPr="00341C2D">
        <w:rPr>
          <w:rFonts w:ascii="Century Gothic" w:hAnsi="Century Gothic"/>
          <w:sz w:val="20"/>
          <w:szCs w:val="20"/>
        </w:rPr>
        <w:t xml:space="preserve">In all marketing communications individuals are notified of the process for updating the details </w:t>
      </w:r>
      <w:r w:rsidR="007A07DC">
        <w:rPr>
          <w:rFonts w:ascii="Century Gothic" w:hAnsi="Century Gothic"/>
          <w:sz w:val="20"/>
          <w:szCs w:val="20"/>
        </w:rPr>
        <w:t>AMP</w:t>
      </w:r>
      <w:r w:rsidRPr="00341C2D">
        <w:rPr>
          <w:rFonts w:ascii="Century Gothic" w:hAnsi="Century Gothic"/>
          <w:sz w:val="20"/>
          <w:szCs w:val="20"/>
        </w:rPr>
        <w:t xml:space="preserve"> holds about them, or to unsubscribe from further communications. Individuals are also notified at the point of submitting data to </w:t>
      </w:r>
      <w:r w:rsidR="007A07DC">
        <w:rPr>
          <w:rFonts w:ascii="Century Gothic" w:hAnsi="Century Gothic"/>
          <w:sz w:val="20"/>
          <w:szCs w:val="20"/>
        </w:rPr>
        <w:t>AMP</w:t>
      </w:r>
      <w:r w:rsidRPr="00341C2D">
        <w:rPr>
          <w:rFonts w:ascii="Century Gothic" w:hAnsi="Century Gothic"/>
          <w:sz w:val="20"/>
          <w:szCs w:val="20"/>
        </w:rPr>
        <w:t xml:space="preserve"> that they may withdraw their consent for </w:t>
      </w:r>
      <w:r w:rsidR="007A07DC">
        <w:rPr>
          <w:rFonts w:ascii="Century Gothic" w:hAnsi="Century Gothic"/>
          <w:sz w:val="20"/>
          <w:szCs w:val="20"/>
        </w:rPr>
        <w:t>AMP</w:t>
      </w:r>
      <w:r w:rsidRPr="00341C2D">
        <w:rPr>
          <w:rFonts w:ascii="Century Gothic" w:hAnsi="Century Gothic"/>
          <w:sz w:val="20"/>
          <w:szCs w:val="20"/>
        </w:rPr>
        <w:t xml:space="preserve"> to process their data at any time, by contacting </w:t>
      </w:r>
      <w:r w:rsidR="007A07DC">
        <w:rPr>
          <w:rFonts w:ascii="Century Gothic" w:hAnsi="Century Gothic"/>
          <w:sz w:val="20"/>
          <w:szCs w:val="20"/>
        </w:rPr>
        <w:t>AMP</w:t>
      </w:r>
      <w:r w:rsidRPr="00341C2D">
        <w:rPr>
          <w:rFonts w:ascii="Century Gothic" w:hAnsi="Century Gothic"/>
          <w:sz w:val="20"/>
          <w:szCs w:val="20"/>
        </w:rPr>
        <w:t xml:space="preserve"> directly on </w:t>
      </w:r>
      <w:hyperlink r:id="rId14" w:history="1">
        <w:r w:rsidR="007A07DC" w:rsidRPr="00DE22A6">
          <w:rPr>
            <w:rStyle w:val="Hyperlink"/>
          </w:rPr>
          <w:t>info@amp-music.co.uk</w:t>
        </w:r>
      </w:hyperlink>
      <w:r w:rsidR="007A07DC">
        <w:t xml:space="preserve"> o</w:t>
      </w:r>
      <w:r w:rsidRPr="00341C2D">
        <w:rPr>
          <w:rFonts w:ascii="Century Gothic" w:hAnsi="Century Gothic"/>
          <w:sz w:val="20"/>
          <w:szCs w:val="20"/>
        </w:rPr>
        <w:t>r 01904 543382</w:t>
      </w:r>
      <w:r w:rsidR="006F25E8">
        <w:rPr>
          <w:rFonts w:ascii="Century Gothic" w:hAnsi="Century Gothic"/>
          <w:sz w:val="20"/>
          <w:szCs w:val="20"/>
        </w:rPr>
        <w:t xml:space="preserve"> / 07761 525 709</w:t>
      </w:r>
      <w:r w:rsidRPr="00341C2D">
        <w:rPr>
          <w:rFonts w:ascii="Century Gothic" w:hAnsi="Century Gothic"/>
          <w:sz w:val="20"/>
          <w:szCs w:val="20"/>
        </w:rPr>
        <w:t xml:space="preserve">. </w:t>
      </w:r>
    </w:p>
    <w:p w14:paraId="25D40F95" w14:textId="52B65562" w:rsidR="0A469291" w:rsidRPr="00341C2D" w:rsidRDefault="0A469291" w:rsidP="0A469291">
      <w:pPr>
        <w:rPr>
          <w:rFonts w:ascii="Century Gothic" w:hAnsi="Century Gothic"/>
          <w:sz w:val="20"/>
          <w:szCs w:val="20"/>
        </w:rPr>
      </w:pPr>
      <w:r w:rsidRPr="00341C2D">
        <w:rPr>
          <w:rFonts w:ascii="Century Gothic" w:hAnsi="Century Gothic"/>
          <w:sz w:val="20"/>
          <w:szCs w:val="20"/>
        </w:rPr>
        <w:t xml:space="preserve">In the case of a subject access request, </w:t>
      </w:r>
      <w:r w:rsidR="007A07DC">
        <w:rPr>
          <w:rFonts w:ascii="Century Gothic" w:hAnsi="Century Gothic"/>
          <w:sz w:val="20"/>
          <w:szCs w:val="20"/>
        </w:rPr>
        <w:t>AMP</w:t>
      </w:r>
      <w:r w:rsidRPr="00341C2D">
        <w:rPr>
          <w:rFonts w:ascii="Century Gothic" w:hAnsi="Century Gothic"/>
          <w:sz w:val="20"/>
          <w:szCs w:val="20"/>
        </w:rPr>
        <w:t xml:space="preserve"> will ensure that the identity of the individual is verified, before </w:t>
      </w:r>
      <w:r w:rsidR="00F8569F">
        <w:rPr>
          <w:rFonts w:ascii="Century Gothic" w:hAnsi="Century Gothic"/>
          <w:sz w:val="20"/>
          <w:szCs w:val="20"/>
        </w:rPr>
        <w:t>complying with the request</w:t>
      </w:r>
      <w:r w:rsidRPr="00341C2D">
        <w:rPr>
          <w:rFonts w:ascii="Century Gothic" w:hAnsi="Century Gothic"/>
          <w:sz w:val="20"/>
          <w:szCs w:val="20"/>
        </w:rPr>
        <w:t xml:space="preserve"> as soon as possible, and within 30 days. </w:t>
      </w:r>
    </w:p>
    <w:bookmarkEnd w:id="3"/>
    <w:p w14:paraId="60D1A825" w14:textId="77777777" w:rsidR="00F400EC" w:rsidRPr="00341C2D" w:rsidRDefault="00F400EC" w:rsidP="00F400EC">
      <w:pPr>
        <w:rPr>
          <w:rFonts w:ascii="Century Gothic" w:hAnsi="Century Gothic"/>
          <w:sz w:val="20"/>
          <w:szCs w:val="20"/>
        </w:rPr>
      </w:pPr>
    </w:p>
    <w:p w14:paraId="662C8FBF" w14:textId="6CC0C77E" w:rsidR="00F400EC" w:rsidRPr="00341C2D" w:rsidRDefault="00F8569F" w:rsidP="00F400EC">
      <w:pPr>
        <w:pStyle w:val="Heading2"/>
        <w:numPr>
          <w:ilvl w:val="0"/>
          <w:numId w:val="4"/>
        </w:numPr>
        <w:rPr>
          <w:rFonts w:ascii="Century Gothic" w:hAnsi="Century Gothic"/>
          <w:b/>
          <w:color w:val="auto"/>
          <w:sz w:val="24"/>
          <w:szCs w:val="20"/>
        </w:rPr>
      </w:pPr>
      <w:bookmarkStart w:id="4" w:name="_Hlk516754723"/>
      <w:r>
        <w:rPr>
          <w:rFonts w:ascii="Century Gothic" w:hAnsi="Century Gothic"/>
          <w:b/>
          <w:color w:val="auto"/>
          <w:sz w:val="24"/>
          <w:szCs w:val="20"/>
        </w:rPr>
        <w:t>“R</w:t>
      </w:r>
      <w:r w:rsidR="00F400EC" w:rsidRPr="00341C2D">
        <w:rPr>
          <w:rFonts w:ascii="Century Gothic" w:hAnsi="Century Gothic"/>
          <w:b/>
          <w:color w:val="auto"/>
          <w:sz w:val="24"/>
          <w:szCs w:val="20"/>
        </w:rPr>
        <w:t>ight to be forgotten</w:t>
      </w:r>
      <w:r>
        <w:rPr>
          <w:rFonts w:ascii="Century Gothic" w:hAnsi="Century Gothic"/>
          <w:b/>
          <w:color w:val="auto"/>
          <w:sz w:val="24"/>
          <w:szCs w:val="20"/>
        </w:rPr>
        <w:t>”</w:t>
      </w:r>
    </w:p>
    <w:p w14:paraId="56937956" w14:textId="77777777" w:rsidR="00F400EC" w:rsidRPr="00341C2D" w:rsidRDefault="00F400EC" w:rsidP="00F400EC">
      <w:pPr>
        <w:rPr>
          <w:rFonts w:ascii="Century Gothic" w:hAnsi="Century Gothic"/>
          <w:sz w:val="20"/>
          <w:szCs w:val="20"/>
        </w:rPr>
      </w:pPr>
    </w:p>
    <w:p w14:paraId="52CB4A64" w14:textId="4104BC35" w:rsidR="776A622E" w:rsidRDefault="776A622E" w:rsidP="776A622E">
      <w:pPr>
        <w:rPr>
          <w:rFonts w:ascii="Century Gothic" w:hAnsi="Century Gothic"/>
          <w:sz w:val="20"/>
          <w:szCs w:val="20"/>
        </w:rPr>
      </w:pPr>
      <w:bookmarkStart w:id="5" w:name="_Hlk516754750"/>
      <w:r w:rsidRPr="00341C2D">
        <w:rPr>
          <w:rFonts w:ascii="Century Gothic" w:hAnsi="Century Gothic"/>
          <w:sz w:val="20"/>
          <w:szCs w:val="20"/>
        </w:rPr>
        <w:t xml:space="preserve">Data subjects may exercise their right to be forgotten by requesting that </w:t>
      </w:r>
      <w:r w:rsidR="000E3696">
        <w:rPr>
          <w:rFonts w:ascii="Century Gothic" w:hAnsi="Century Gothic"/>
          <w:sz w:val="20"/>
          <w:szCs w:val="20"/>
        </w:rPr>
        <w:t>AMP</w:t>
      </w:r>
      <w:r w:rsidRPr="00341C2D">
        <w:rPr>
          <w:rFonts w:ascii="Century Gothic" w:hAnsi="Century Gothic"/>
          <w:sz w:val="20"/>
          <w:szCs w:val="20"/>
        </w:rPr>
        <w:t xml:space="preserve"> remove personal data relating to the individual from </w:t>
      </w:r>
      <w:r w:rsidR="007A07DC">
        <w:rPr>
          <w:rFonts w:ascii="Century Gothic" w:hAnsi="Century Gothic"/>
          <w:sz w:val="20"/>
          <w:szCs w:val="20"/>
        </w:rPr>
        <w:t>AMP</w:t>
      </w:r>
      <w:r w:rsidR="007A07DC" w:rsidRPr="00341C2D">
        <w:rPr>
          <w:rFonts w:ascii="Century Gothic" w:hAnsi="Century Gothic"/>
          <w:sz w:val="20"/>
          <w:szCs w:val="20"/>
        </w:rPr>
        <w:t xml:space="preserve"> </w:t>
      </w:r>
      <w:r w:rsidRPr="00341C2D">
        <w:rPr>
          <w:rFonts w:ascii="Century Gothic" w:hAnsi="Century Gothic"/>
          <w:sz w:val="20"/>
          <w:szCs w:val="20"/>
        </w:rPr>
        <w:t xml:space="preserve">'s databases and data storage. In the case that an individual requests this, </w:t>
      </w:r>
      <w:r w:rsidR="007A07DC">
        <w:rPr>
          <w:rFonts w:ascii="Century Gothic" w:hAnsi="Century Gothic"/>
          <w:sz w:val="20"/>
          <w:szCs w:val="20"/>
        </w:rPr>
        <w:t>AMP</w:t>
      </w:r>
      <w:r w:rsidRPr="00341C2D">
        <w:rPr>
          <w:rFonts w:ascii="Century Gothic" w:hAnsi="Century Gothic"/>
          <w:sz w:val="20"/>
          <w:szCs w:val="20"/>
        </w:rPr>
        <w:t xml:space="preserve"> will take reasonable steps to </w:t>
      </w:r>
      <w:r w:rsidR="00F8569F">
        <w:rPr>
          <w:rFonts w:ascii="Century Gothic" w:hAnsi="Century Gothic"/>
          <w:sz w:val="20"/>
          <w:szCs w:val="20"/>
        </w:rPr>
        <w:t>comply with the request, whilst also complying with the law</w:t>
      </w:r>
      <w:r w:rsidRPr="00341C2D">
        <w:rPr>
          <w:rFonts w:ascii="Century Gothic" w:hAnsi="Century Gothic"/>
          <w:sz w:val="20"/>
          <w:szCs w:val="20"/>
        </w:rPr>
        <w:t xml:space="preserve">. Data is held by </w:t>
      </w:r>
      <w:r w:rsidR="007A07DC">
        <w:rPr>
          <w:rFonts w:ascii="Century Gothic" w:hAnsi="Century Gothic"/>
          <w:sz w:val="20"/>
          <w:szCs w:val="20"/>
        </w:rPr>
        <w:t>AMP</w:t>
      </w:r>
      <w:r w:rsidRPr="00341C2D">
        <w:rPr>
          <w:rFonts w:ascii="Century Gothic" w:hAnsi="Century Gothic"/>
          <w:sz w:val="20"/>
          <w:szCs w:val="20"/>
        </w:rPr>
        <w:t xml:space="preserve"> in a limited number of locations. Third party data processors Insightly, Mailchimp and Eventbrite include tools for searching for and removing data about individuals. </w:t>
      </w:r>
    </w:p>
    <w:bookmarkEnd w:id="4"/>
    <w:bookmarkEnd w:id="5"/>
    <w:p w14:paraId="7E22DBDA" w14:textId="77777777" w:rsidR="00F8569F" w:rsidRPr="00341C2D" w:rsidRDefault="00F8569F" w:rsidP="776A622E">
      <w:pPr>
        <w:rPr>
          <w:rFonts w:ascii="Century Gothic" w:hAnsi="Century Gothic"/>
          <w:sz w:val="20"/>
          <w:szCs w:val="20"/>
        </w:rPr>
      </w:pPr>
    </w:p>
    <w:p w14:paraId="0EA57B55" w14:textId="77777777" w:rsidR="00F400EC" w:rsidRPr="00341C2D" w:rsidRDefault="00F400EC" w:rsidP="00F400EC">
      <w:pPr>
        <w:pStyle w:val="Heading2"/>
        <w:numPr>
          <w:ilvl w:val="0"/>
          <w:numId w:val="4"/>
        </w:numPr>
        <w:rPr>
          <w:rFonts w:ascii="Century Gothic" w:hAnsi="Century Gothic"/>
          <w:b/>
          <w:color w:val="auto"/>
          <w:sz w:val="24"/>
          <w:szCs w:val="20"/>
        </w:rPr>
      </w:pPr>
      <w:r w:rsidRPr="00341C2D">
        <w:rPr>
          <w:rFonts w:ascii="Century Gothic" w:hAnsi="Century Gothic"/>
          <w:b/>
          <w:color w:val="auto"/>
          <w:sz w:val="24"/>
          <w:szCs w:val="20"/>
        </w:rPr>
        <w:t xml:space="preserve"> Privacy notices</w:t>
      </w:r>
    </w:p>
    <w:p w14:paraId="7D7914F0" w14:textId="77777777" w:rsidR="00F400EC" w:rsidRPr="00341C2D" w:rsidRDefault="00F400EC" w:rsidP="00F400EC">
      <w:pPr>
        <w:rPr>
          <w:rFonts w:ascii="Century Gothic" w:hAnsi="Century Gothic"/>
          <w:sz w:val="20"/>
          <w:szCs w:val="20"/>
        </w:rPr>
      </w:pPr>
    </w:p>
    <w:p w14:paraId="292529B5" w14:textId="3AFB7910" w:rsidR="00F400EC" w:rsidRPr="00341C2D" w:rsidRDefault="007A07DC" w:rsidP="00F400EC">
      <w:pPr>
        <w:rPr>
          <w:rFonts w:ascii="Century Gothic" w:hAnsi="Century Gothic"/>
          <w:sz w:val="20"/>
          <w:szCs w:val="20"/>
        </w:rPr>
      </w:pPr>
      <w:r>
        <w:rPr>
          <w:rFonts w:ascii="Century Gothic" w:hAnsi="Century Gothic"/>
          <w:sz w:val="20"/>
          <w:szCs w:val="20"/>
        </w:rPr>
        <w:t>AMP</w:t>
      </w:r>
      <w:r w:rsidR="00F400EC" w:rsidRPr="00341C2D">
        <w:rPr>
          <w:rFonts w:ascii="Century Gothic" w:hAnsi="Century Gothic"/>
          <w:sz w:val="20"/>
          <w:szCs w:val="20"/>
        </w:rPr>
        <w:t xml:space="preserve"> aims to ensure that individuals are aware that their data is being processed, and that they understand:</w:t>
      </w:r>
    </w:p>
    <w:p w14:paraId="11BDDB99" w14:textId="77777777" w:rsidR="00F400EC" w:rsidRPr="00341C2D" w:rsidRDefault="00F400EC" w:rsidP="00F400EC">
      <w:pPr>
        <w:pStyle w:val="ListParagraph"/>
        <w:numPr>
          <w:ilvl w:val="0"/>
          <w:numId w:val="11"/>
        </w:numPr>
        <w:rPr>
          <w:rFonts w:ascii="Century Gothic" w:hAnsi="Century Gothic"/>
          <w:sz w:val="20"/>
          <w:szCs w:val="20"/>
        </w:rPr>
      </w:pPr>
      <w:r w:rsidRPr="00341C2D">
        <w:rPr>
          <w:rFonts w:ascii="Century Gothic" w:hAnsi="Century Gothic"/>
          <w:sz w:val="20"/>
          <w:szCs w:val="20"/>
        </w:rPr>
        <w:t>Who is processing their data</w:t>
      </w:r>
    </w:p>
    <w:p w14:paraId="3B9E4410" w14:textId="77777777" w:rsidR="00F400EC" w:rsidRPr="00341C2D" w:rsidRDefault="00F400EC" w:rsidP="00F400EC">
      <w:pPr>
        <w:pStyle w:val="ListParagraph"/>
        <w:numPr>
          <w:ilvl w:val="0"/>
          <w:numId w:val="11"/>
        </w:numPr>
        <w:rPr>
          <w:rFonts w:ascii="Century Gothic" w:hAnsi="Century Gothic"/>
          <w:sz w:val="20"/>
          <w:szCs w:val="20"/>
        </w:rPr>
      </w:pPr>
      <w:r w:rsidRPr="00341C2D">
        <w:rPr>
          <w:rFonts w:ascii="Century Gothic" w:hAnsi="Century Gothic"/>
          <w:sz w:val="20"/>
          <w:szCs w:val="20"/>
        </w:rPr>
        <w:t>What data is involved</w:t>
      </w:r>
    </w:p>
    <w:p w14:paraId="41A5FE97" w14:textId="77777777" w:rsidR="00F400EC" w:rsidRPr="00341C2D" w:rsidRDefault="00F400EC" w:rsidP="00F400EC">
      <w:pPr>
        <w:pStyle w:val="ListParagraph"/>
        <w:numPr>
          <w:ilvl w:val="0"/>
          <w:numId w:val="11"/>
        </w:numPr>
        <w:rPr>
          <w:rFonts w:ascii="Century Gothic" w:hAnsi="Century Gothic"/>
          <w:sz w:val="20"/>
          <w:szCs w:val="20"/>
        </w:rPr>
      </w:pPr>
      <w:r w:rsidRPr="00341C2D">
        <w:rPr>
          <w:rFonts w:ascii="Century Gothic" w:hAnsi="Century Gothic"/>
          <w:sz w:val="20"/>
          <w:szCs w:val="20"/>
        </w:rPr>
        <w:t>The purpose for processing that data</w:t>
      </w:r>
    </w:p>
    <w:p w14:paraId="1824CC76" w14:textId="77777777" w:rsidR="00F400EC" w:rsidRPr="00341C2D" w:rsidRDefault="00F400EC" w:rsidP="00F400EC">
      <w:pPr>
        <w:pStyle w:val="ListParagraph"/>
        <w:numPr>
          <w:ilvl w:val="0"/>
          <w:numId w:val="11"/>
        </w:numPr>
        <w:rPr>
          <w:rFonts w:ascii="Century Gothic" w:hAnsi="Century Gothic"/>
          <w:sz w:val="20"/>
          <w:szCs w:val="20"/>
        </w:rPr>
      </w:pPr>
      <w:r w:rsidRPr="00341C2D">
        <w:rPr>
          <w:rFonts w:ascii="Century Gothic" w:hAnsi="Century Gothic"/>
          <w:sz w:val="20"/>
          <w:szCs w:val="20"/>
        </w:rPr>
        <w:t>The outcomes of data processing</w:t>
      </w:r>
    </w:p>
    <w:p w14:paraId="56C48A08" w14:textId="77777777" w:rsidR="00F400EC" w:rsidRPr="00341C2D" w:rsidRDefault="00F400EC" w:rsidP="00F400EC">
      <w:pPr>
        <w:pStyle w:val="ListParagraph"/>
        <w:numPr>
          <w:ilvl w:val="0"/>
          <w:numId w:val="11"/>
        </w:numPr>
        <w:rPr>
          <w:rFonts w:ascii="Century Gothic" w:hAnsi="Century Gothic"/>
          <w:sz w:val="20"/>
          <w:szCs w:val="20"/>
        </w:rPr>
      </w:pPr>
      <w:r w:rsidRPr="00341C2D">
        <w:rPr>
          <w:rFonts w:ascii="Century Gothic" w:hAnsi="Century Gothic"/>
          <w:sz w:val="20"/>
          <w:szCs w:val="20"/>
        </w:rPr>
        <w:t>How to exercise their rights.</w:t>
      </w:r>
    </w:p>
    <w:p w14:paraId="35F33EE9" w14:textId="049850B6" w:rsidR="00F400EC" w:rsidRPr="00341C2D" w:rsidRDefault="0A469291" w:rsidP="0A469291">
      <w:pPr>
        <w:rPr>
          <w:rFonts w:ascii="Century Gothic" w:hAnsi="Century Gothic"/>
          <w:sz w:val="20"/>
          <w:szCs w:val="20"/>
        </w:rPr>
      </w:pPr>
      <w:r w:rsidRPr="00341C2D">
        <w:rPr>
          <w:rFonts w:ascii="Century Gothic" w:hAnsi="Century Gothic"/>
          <w:sz w:val="20"/>
          <w:szCs w:val="20"/>
        </w:rPr>
        <w:lastRenderedPageBreak/>
        <w:t xml:space="preserve">In addition to </w:t>
      </w:r>
      <w:r w:rsidR="00F8569F">
        <w:rPr>
          <w:rFonts w:ascii="Century Gothic" w:hAnsi="Century Gothic"/>
          <w:sz w:val="20"/>
          <w:szCs w:val="20"/>
        </w:rPr>
        <w:t xml:space="preserve">this Data Management Policy, which is available on the </w:t>
      </w:r>
      <w:r w:rsidR="007A07DC">
        <w:rPr>
          <w:rFonts w:ascii="Century Gothic" w:hAnsi="Century Gothic"/>
          <w:sz w:val="20"/>
          <w:szCs w:val="20"/>
        </w:rPr>
        <w:t>AMP</w:t>
      </w:r>
      <w:r w:rsidR="00F8569F">
        <w:rPr>
          <w:rFonts w:ascii="Century Gothic" w:hAnsi="Century Gothic"/>
          <w:sz w:val="20"/>
          <w:szCs w:val="20"/>
        </w:rPr>
        <w:t xml:space="preserve"> website</w:t>
      </w:r>
      <w:r w:rsidRPr="00341C2D">
        <w:rPr>
          <w:rFonts w:ascii="Century Gothic" w:hAnsi="Century Gothic"/>
          <w:sz w:val="20"/>
          <w:szCs w:val="20"/>
        </w:rPr>
        <w:t xml:space="preserve">, </w:t>
      </w:r>
      <w:r w:rsidR="007A07DC">
        <w:rPr>
          <w:rFonts w:ascii="Century Gothic" w:hAnsi="Century Gothic"/>
          <w:sz w:val="20"/>
          <w:szCs w:val="20"/>
        </w:rPr>
        <w:t>AMP</w:t>
      </w:r>
      <w:r w:rsidRPr="00341C2D">
        <w:rPr>
          <w:rFonts w:ascii="Century Gothic" w:hAnsi="Century Gothic"/>
          <w:sz w:val="20"/>
          <w:szCs w:val="20"/>
        </w:rPr>
        <w:t xml:space="preserve"> issues privacy notices to individuals at the point that they submit their personal data to </w:t>
      </w:r>
      <w:r w:rsidR="007A07DC">
        <w:rPr>
          <w:rFonts w:ascii="Century Gothic" w:hAnsi="Century Gothic"/>
          <w:sz w:val="20"/>
          <w:szCs w:val="20"/>
        </w:rPr>
        <w:t>AMP</w:t>
      </w:r>
      <w:r w:rsidRPr="00341C2D">
        <w:rPr>
          <w:rFonts w:ascii="Century Gothic" w:hAnsi="Century Gothic"/>
          <w:sz w:val="20"/>
          <w:szCs w:val="20"/>
        </w:rPr>
        <w:t xml:space="preserve">. The privacy notice below is one variation used for subscribers to the </w:t>
      </w:r>
      <w:r w:rsidR="007A07DC">
        <w:rPr>
          <w:rFonts w:ascii="Century Gothic" w:hAnsi="Century Gothic"/>
          <w:sz w:val="20"/>
          <w:szCs w:val="20"/>
        </w:rPr>
        <w:t>AMP</w:t>
      </w:r>
      <w:r w:rsidRPr="00341C2D">
        <w:rPr>
          <w:rFonts w:ascii="Century Gothic" w:hAnsi="Century Gothic"/>
          <w:sz w:val="20"/>
          <w:szCs w:val="20"/>
        </w:rPr>
        <w:t xml:space="preserve"> Professional Networks. </w:t>
      </w:r>
    </w:p>
    <w:p w14:paraId="3FC9BDB9" w14:textId="24A53E35" w:rsidR="0A469291" w:rsidRPr="00341C2D" w:rsidRDefault="007A07DC" w:rsidP="0A469291">
      <w:pPr>
        <w:ind w:left="720"/>
        <w:rPr>
          <w:rFonts w:ascii="Century Gothic" w:eastAsia="Century Gothic" w:hAnsi="Century Gothic" w:cs="Century Gothic"/>
          <w:sz w:val="20"/>
          <w:szCs w:val="20"/>
        </w:rPr>
      </w:pPr>
      <w:r>
        <w:rPr>
          <w:rFonts w:ascii="Century Gothic" w:hAnsi="Century Gothic"/>
          <w:sz w:val="20"/>
          <w:szCs w:val="20"/>
        </w:rPr>
        <w:t>AMP</w:t>
      </w:r>
      <w:r w:rsidR="0A469291" w:rsidRPr="00341C2D">
        <w:rPr>
          <w:rFonts w:ascii="Century Gothic" w:eastAsia="Century Gothic" w:hAnsi="Century Gothic" w:cs="Century Gothic"/>
          <w:sz w:val="20"/>
          <w:szCs w:val="20"/>
        </w:rPr>
        <w:t xml:space="preserve"> is a youth music charity championing the transformative potential of music for children and young people in North Yorkshire and rural England. We would like to store your personal data so that we can send you regular Network e-bulletins and invitations, and to keep you informed via e-mail about the work of </w:t>
      </w:r>
      <w:r>
        <w:rPr>
          <w:rFonts w:ascii="Century Gothic" w:hAnsi="Century Gothic"/>
          <w:sz w:val="20"/>
          <w:szCs w:val="20"/>
        </w:rPr>
        <w:t>AMP</w:t>
      </w:r>
      <w:r w:rsidR="0A469291" w:rsidRPr="00341C2D">
        <w:rPr>
          <w:rFonts w:ascii="Century Gothic" w:eastAsia="Century Gothic" w:hAnsi="Century Gothic" w:cs="Century Gothic"/>
          <w:sz w:val="20"/>
          <w:szCs w:val="20"/>
        </w:rPr>
        <w:t>. Please tick the boxes to give your consent for us using your personal data.</w:t>
      </w:r>
    </w:p>
    <w:p w14:paraId="7B9A49DF" w14:textId="0B0DBC62" w:rsidR="0A469291" w:rsidRPr="00341C2D" w:rsidRDefault="007A07DC" w:rsidP="0A469291">
      <w:pPr>
        <w:pStyle w:val="ListParagraph"/>
        <w:numPr>
          <w:ilvl w:val="1"/>
          <w:numId w:val="5"/>
        </w:numPr>
        <w:spacing w:line="360" w:lineRule="exact"/>
        <w:rPr>
          <w:sz w:val="20"/>
          <w:szCs w:val="20"/>
        </w:rPr>
      </w:pPr>
      <w:r>
        <w:rPr>
          <w:rFonts w:ascii="Century Gothic" w:hAnsi="Century Gothic"/>
          <w:sz w:val="20"/>
          <w:szCs w:val="20"/>
        </w:rPr>
        <w:t>AMP</w:t>
      </w:r>
      <w:r w:rsidR="0A469291" w:rsidRPr="00341C2D">
        <w:rPr>
          <w:rFonts w:ascii="Century Gothic" w:eastAsia="Century Gothic" w:hAnsi="Century Gothic" w:cs="Century Gothic"/>
          <w:sz w:val="20"/>
          <w:szCs w:val="20"/>
        </w:rPr>
        <w:t xml:space="preserve"> can send me information via e-mail.</w:t>
      </w:r>
    </w:p>
    <w:p w14:paraId="6B6A4D1C" w14:textId="47AD89A4" w:rsidR="0A469291" w:rsidRPr="00341C2D" w:rsidRDefault="007A07DC" w:rsidP="0A469291">
      <w:pPr>
        <w:pStyle w:val="ListParagraph"/>
        <w:numPr>
          <w:ilvl w:val="1"/>
          <w:numId w:val="5"/>
        </w:numPr>
        <w:spacing w:line="360" w:lineRule="exact"/>
        <w:rPr>
          <w:sz w:val="20"/>
          <w:szCs w:val="20"/>
        </w:rPr>
      </w:pPr>
      <w:r>
        <w:rPr>
          <w:rFonts w:ascii="Century Gothic" w:hAnsi="Century Gothic"/>
          <w:sz w:val="20"/>
          <w:szCs w:val="20"/>
        </w:rPr>
        <w:t>AMP</w:t>
      </w:r>
      <w:r w:rsidRPr="00341C2D">
        <w:rPr>
          <w:rFonts w:ascii="Century Gothic" w:eastAsia="Century Gothic" w:hAnsi="Century Gothic" w:cs="Century Gothic"/>
          <w:sz w:val="20"/>
          <w:szCs w:val="20"/>
        </w:rPr>
        <w:t xml:space="preserve"> </w:t>
      </w:r>
      <w:r w:rsidR="0A469291" w:rsidRPr="00341C2D">
        <w:rPr>
          <w:rFonts w:ascii="Century Gothic" w:eastAsia="Century Gothic" w:hAnsi="Century Gothic" w:cs="Century Gothic"/>
          <w:sz w:val="20"/>
          <w:szCs w:val="20"/>
        </w:rPr>
        <w:t xml:space="preserve">can send me infrequent marketing materials about </w:t>
      </w:r>
      <w:r>
        <w:rPr>
          <w:rFonts w:ascii="Century Gothic" w:hAnsi="Century Gothic"/>
          <w:sz w:val="20"/>
          <w:szCs w:val="20"/>
        </w:rPr>
        <w:t>AMP</w:t>
      </w:r>
      <w:r w:rsidRPr="00341C2D">
        <w:rPr>
          <w:rFonts w:ascii="Century Gothic" w:eastAsia="Century Gothic" w:hAnsi="Century Gothic" w:cs="Century Gothic"/>
          <w:sz w:val="20"/>
          <w:szCs w:val="20"/>
        </w:rPr>
        <w:t xml:space="preserve"> </w:t>
      </w:r>
      <w:r w:rsidR="0A469291" w:rsidRPr="00341C2D">
        <w:rPr>
          <w:rFonts w:ascii="Century Gothic" w:eastAsia="Century Gothic" w:hAnsi="Century Gothic" w:cs="Century Gothic"/>
          <w:sz w:val="20"/>
          <w:szCs w:val="20"/>
        </w:rPr>
        <w:t>work by post.</w:t>
      </w:r>
    </w:p>
    <w:p w14:paraId="720A6C7F" w14:textId="153E4DB9" w:rsidR="0A469291" w:rsidRPr="00341C2D" w:rsidRDefault="0A469291" w:rsidP="0A469291">
      <w:pPr>
        <w:ind w:left="720"/>
        <w:rPr>
          <w:rFonts w:ascii="Century Gothic" w:eastAsia="Century Gothic" w:hAnsi="Century Gothic" w:cs="Century Gothic"/>
          <w:sz w:val="20"/>
          <w:szCs w:val="20"/>
        </w:rPr>
      </w:pPr>
      <w:r w:rsidRPr="00341C2D">
        <w:rPr>
          <w:rFonts w:ascii="Century Gothic" w:eastAsia="Century Gothic" w:hAnsi="Century Gothic" w:cs="Century Gothic"/>
          <w:sz w:val="20"/>
          <w:szCs w:val="20"/>
        </w:rPr>
        <w:t xml:space="preserve">You can withdraw your consent at any time. To do this, please contact us on </w:t>
      </w:r>
      <w:hyperlink r:id="rId15" w:history="1">
        <w:r w:rsidR="007A07DC" w:rsidRPr="00DE22A6">
          <w:rPr>
            <w:rStyle w:val="Hyperlink"/>
            <w:rFonts w:ascii="Century Gothic" w:eastAsia="Century Gothic" w:hAnsi="Century Gothic" w:cs="Century Gothic"/>
            <w:sz w:val="20"/>
            <w:szCs w:val="20"/>
          </w:rPr>
          <w:t>info@amp-music.co.uk</w:t>
        </w:r>
      </w:hyperlink>
      <w:r w:rsidRPr="00341C2D">
        <w:rPr>
          <w:rFonts w:ascii="Century Gothic" w:eastAsia="Century Gothic" w:hAnsi="Century Gothic" w:cs="Century Gothic"/>
          <w:sz w:val="20"/>
          <w:szCs w:val="20"/>
        </w:rPr>
        <w:t xml:space="preserve"> or 01904 5433</w:t>
      </w:r>
      <w:r w:rsidR="002F0026">
        <w:rPr>
          <w:rFonts w:ascii="Century Gothic" w:eastAsia="Century Gothic" w:hAnsi="Century Gothic" w:cs="Century Gothic"/>
          <w:sz w:val="20"/>
          <w:szCs w:val="20"/>
        </w:rPr>
        <w:t>8</w:t>
      </w:r>
      <w:r w:rsidRPr="00341C2D">
        <w:rPr>
          <w:rFonts w:ascii="Century Gothic" w:eastAsia="Century Gothic" w:hAnsi="Century Gothic" w:cs="Century Gothic"/>
          <w:sz w:val="20"/>
          <w:szCs w:val="20"/>
        </w:rPr>
        <w:t>2</w:t>
      </w:r>
      <w:r w:rsidR="006F25E8">
        <w:rPr>
          <w:rFonts w:ascii="Century Gothic" w:eastAsia="Century Gothic" w:hAnsi="Century Gothic" w:cs="Century Gothic"/>
          <w:sz w:val="20"/>
          <w:szCs w:val="20"/>
        </w:rPr>
        <w:t xml:space="preserve"> / </w:t>
      </w:r>
      <w:r w:rsidR="006F25E8">
        <w:rPr>
          <w:rFonts w:ascii="Century Gothic" w:hAnsi="Century Gothic"/>
          <w:sz w:val="20"/>
          <w:szCs w:val="20"/>
        </w:rPr>
        <w:t>07761 525 709</w:t>
      </w:r>
      <w:r w:rsidRPr="00341C2D">
        <w:rPr>
          <w:rFonts w:ascii="Century Gothic" w:eastAsia="Century Gothic" w:hAnsi="Century Gothic" w:cs="Century Gothic"/>
          <w:sz w:val="20"/>
          <w:szCs w:val="20"/>
        </w:rPr>
        <w:t>. For more information about our privacy practices and how we use your data please visit</w:t>
      </w:r>
      <w:r w:rsidR="007A07DC">
        <w:rPr>
          <w:rFonts w:ascii="Century Gothic" w:eastAsia="Century Gothic" w:hAnsi="Century Gothic" w:cs="Century Gothic"/>
          <w:sz w:val="20"/>
          <w:szCs w:val="20"/>
        </w:rPr>
        <w:t xml:space="preserve"> www.amp-music.co.uk</w:t>
      </w:r>
    </w:p>
    <w:p w14:paraId="625E9385" w14:textId="5023F262" w:rsidR="776A622E" w:rsidRPr="00341C2D" w:rsidRDefault="776A622E" w:rsidP="776A622E">
      <w:pPr>
        <w:rPr>
          <w:rFonts w:ascii="Century Gothic" w:eastAsiaTheme="majorEastAsia" w:hAnsi="Century Gothic" w:cstheme="majorBidi"/>
          <w:sz w:val="20"/>
          <w:szCs w:val="20"/>
        </w:rPr>
      </w:pPr>
    </w:p>
    <w:sectPr w:rsidR="776A622E" w:rsidRPr="00341C2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7279" w14:textId="77777777" w:rsidR="00200BB8" w:rsidRDefault="00200BB8" w:rsidP="00F400EC">
      <w:pPr>
        <w:spacing w:after="0" w:line="240" w:lineRule="auto"/>
      </w:pPr>
      <w:r>
        <w:separator/>
      </w:r>
    </w:p>
  </w:endnote>
  <w:endnote w:type="continuationSeparator" w:id="0">
    <w:p w14:paraId="501F31B1" w14:textId="77777777" w:rsidR="00200BB8" w:rsidRDefault="00200BB8" w:rsidP="00F4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B29" w14:textId="77777777" w:rsidR="00E051FA" w:rsidRDefault="00E0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5036"/>
      <w:docPartObj>
        <w:docPartGallery w:val="Page Numbers (Bottom of Page)"/>
        <w:docPartUnique/>
      </w:docPartObj>
    </w:sdtPr>
    <w:sdtEndPr>
      <w:rPr>
        <w:rFonts w:ascii="Century Gothic" w:hAnsi="Century Gothic"/>
        <w:noProof/>
      </w:rPr>
    </w:sdtEndPr>
    <w:sdtContent>
      <w:p w14:paraId="419A8768" w14:textId="7E76317B" w:rsidR="00341C2D" w:rsidRPr="00341C2D" w:rsidRDefault="00341C2D">
        <w:pPr>
          <w:pStyle w:val="Footer"/>
          <w:jc w:val="right"/>
          <w:rPr>
            <w:rFonts w:ascii="Century Gothic" w:hAnsi="Century Gothic"/>
          </w:rPr>
        </w:pPr>
        <w:r w:rsidRPr="00341C2D">
          <w:rPr>
            <w:rFonts w:ascii="Century Gothic" w:hAnsi="Century Gothic"/>
          </w:rPr>
          <w:fldChar w:fldCharType="begin"/>
        </w:r>
        <w:r w:rsidRPr="00341C2D">
          <w:rPr>
            <w:rFonts w:ascii="Century Gothic" w:hAnsi="Century Gothic"/>
          </w:rPr>
          <w:instrText xml:space="preserve"> PAGE   \* MERGEFORMAT </w:instrText>
        </w:r>
        <w:r w:rsidRPr="00341C2D">
          <w:rPr>
            <w:rFonts w:ascii="Century Gothic" w:hAnsi="Century Gothic"/>
          </w:rPr>
          <w:fldChar w:fldCharType="separate"/>
        </w:r>
        <w:r w:rsidRPr="00341C2D">
          <w:rPr>
            <w:rFonts w:ascii="Century Gothic" w:hAnsi="Century Gothic"/>
            <w:noProof/>
          </w:rPr>
          <w:t>2</w:t>
        </w:r>
        <w:r w:rsidRPr="00341C2D">
          <w:rPr>
            <w:rFonts w:ascii="Century Gothic" w:hAnsi="Century Gothic"/>
            <w:noProof/>
          </w:rPr>
          <w:fldChar w:fldCharType="end"/>
        </w:r>
      </w:p>
    </w:sdtContent>
  </w:sdt>
  <w:p w14:paraId="787B169C" w14:textId="77777777" w:rsidR="00F400EC" w:rsidRDefault="00F40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26E" w14:textId="77777777" w:rsidR="00E051FA" w:rsidRDefault="00E0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633" w14:textId="77777777" w:rsidR="00200BB8" w:rsidRDefault="00200BB8" w:rsidP="00F400EC">
      <w:pPr>
        <w:spacing w:after="0" w:line="240" w:lineRule="auto"/>
      </w:pPr>
      <w:r>
        <w:separator/>
      </w:r>
    </w:p>
  </w:footnote>
  <w:footnote w:type="continuationSeparator" w:id="0">
    <w:p w14:paraId="7E6D026E" w14:textId="77777777" w:rsidR="00200BB8" w:rsidRDefault="00200BB8" w:rsidP="00F4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82BA" w14:textId="77777777" w:rsidR="00E051FA" w:rsidRDefault="00E0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F939" w14:textId="03D8AA1E" w:rsidR="00E051FA" w:rsidRDefault="00E05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0E69" w14:textId="77777777" w:rsidR="00E051FA" w:rsidRDefault="00E0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DA0"/>
    <w:multiLevelType w:val="hybridMultilevel"/>
    <w:tmpl w:val="C948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4204D2"/>
    <w:multiLevelType w:val="hybridMultilevel"/>
    <w:tmpl w:val="1BA26F4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EED2136"/>
    <w:multiLevelType w:val="hybridMultilevel"/>
    <w:tmpl w:val="9B882670"/>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1F21731A"/>
    <w:multiLevelType w:val="hybridMultilevel"/>
    <w:tmpl w:val="1302B552"/>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4" w15:restartNumberingAfterBreak="0">
    <w:nsid w:val="21B272BD"/>
    <w:multiLevelType w:val="hybridMultilevel"/>
    <w:tmpl w:val="22849906"/>
    <w:lvl w:ilvl="0" w:tplc="F7621FF4">
      <w:start w:val="1"/>
      <w:numFmt w:val="bullet"/>
      <w:lvlText w:val=""/>
      <w:lvlJc w:val="left"/>
      <w:pPr>
        <w:ind w:left="720" w:hanging="360"/>
      </w:pPr>
      <w:rPr>
        <w:rFonts w:ascii="Symbol" w:hAnsi="Symbol" w:hint="default"/>
      </w:rPr>
    </w:lvl>
    <w:lvl w:ilvl="1" w:tplc="57F0F5BA">
      <w:start w:val="1"/>
      <w:numFmt w:val="bullet"/>
      <w:lvlText w:val="o"/>
      <w:lvlJc w:val="left"/>
      <w:pPr>
        <w:ind w:left="1440" w:hanging="360"/>
      </w:pPr>
      <w:rPr>
        <w:rFonts w:ascii="Courier New" w:hAnsi="Courier New" w:hint="default"/>
      </w:rPr>
    </w:lvl>
    <w:lvl w:ilvl="2" w:tplc="7E82B1E0">
      <w:start w:val="1"/>
      <w:numFmt w:val="bullet"/>
      <w:lvlText w:val=""/>
      <w:lvlJc w:val="left"/>
      <w:pPr>
        <w:ind w:left="2160" w:hanging="360"/>
      </w:pPr>
      <w:rPr>
        <w:rFonts w:ascii="Wingdings" w:hAnsi="Wingdings" w:hint="default"/>
      </w:rPr>
    </w:lvl>
    <w:lvl w:ilvl="3" w:tplc="6846AB00">
      <w:start w:val="1"/>
      <w:numFmt w:val="bullet"/>
      <w:lvlText w:val=""/>
      <w:lvlJc w:val="left"/>
      <w:pPr>
        <w:ind w:left="2880" w:hanging="360"/>
      </w:pPr>
      <w:rPr>
        <w:rFonts w:ascii="Symbol" w:hAnsi="Symbol" w:hint="default"/>
      </w:rPr>
    </w:lvl>
    <w:lvl w:ilvl="4" w:tplc="D33C1E3E">
      <w:start w:val="1"/>
      <w:numFmt w:val="bullet"/>
      <w:lvlText w:val="o"/>
      <w:lvlJc w:val="left"/>
      <w:pPr>
        <w:ind w:left="3600" w:hanging="360"/>
      </w:pPr>
      <w:rPr>
        <w:rFonts w:ascii="Courier New" w:hAnsi="Courier New" w:hint="default"/>
      </w:rPr>
    </w:lvl>
    <w:lvl w:ilvl="5" w:tplc="A2589B58">
      <w:start w:val="1"/>
      <w:numFmt w:val="bullet"/>
      <w:lvlText w:val=""/>
      <w:lvlJc w:val="left"/>
      <w:pPr>
        <w:ind w:left="4320" w:hanging="360"/>
      </w:pPr>
      <w:rPr>
        <w:rFonts w:ascii="Wingdings" w:hAnsi="Wingdings" w:hint="default"/>
      </w:rPr>
    </w:lvl>
    <w:lvl w:ilvl="6" w:tplc="E8F4798E">
      <w:start w:val="1"/>
      <w:numFmt w:val="bullet"/>
      <w:lvlText w:val=""/>
      <w:lvlJc w:val="left"/>
      <w:pPr>
        <w:ind w:left="5040" w:hanging="360"/>
      </w:pPr>
      <w:rPr>
        <w:rFonts w:ascii="Symbol" w:hAnsi="Symbol" w:hint="default"/>
      </w:rPr>
    </w:lvl>
    <w:lvl w:ilvl="7" w:tplc="D29652A6">
      <w:start w:val="1"/>
      <w:numFmt w:val="bullet"/>
      <w:lvlText w:val="o"/>
      <w:lvlJc w:val="left"/>
      <w:pPr>
        <w:ind w:left="5760" w:hanging="360"/>
      </w:pPr>
      <w:rPr>
        <w:rFonts w:ascii="Courier New" w:hAnsi="Courier New" w:hint="default"/>
      </w:rPr>
    </w:lvl>
    <w:lvl w:ilvl="8" w:tplc="30269180">
      <w:start w:val="1"/>
      <w:numFmt w:val="bullet"/>
      <w:lvlText w:val=""/>
      <w:lvlJc w:val="left"/>
      <w:pPr>
        <w:ind w:left="6480" w:hanging="360"/>
      </w:pPr>
      <w:rPr>
        <w:rFonts w:ascii="Wingdings" w:hAnsi="Wingdings" w:hint="default"/>
      </w:rPr>
    </w:lvl>
  </w:abstractNum>
  <w:abstractNum w:abstractNumId="5" w15:restartNumberingAfterBreak="0">
    <w:nsid w:val="28C122D5"/>
    <w:multiLevelType w:val="hybridMultilevel"/>
    <w:tmpl w:val="EDD47AE6"/>
    <w:lvl w:ilvl="0" w:tplc="37041AF6">
      <w:start w:val="1"/>
      <w:numFmt w:val="bullet"/>
      <w:lvlText w:val=""/>
      <w:lvlJc w:val="left"/>
      <w:pPr>
        <w:ind w:left="720" w:hanging="360"/>
      </w:pPr>
      <w:rPr>
        <w:rFonts w:ascii="Symbol" w:hAnsi="Symbol" w:hint="default"/>
      </w:rPr>
    </w:lvl>
    <w:lvl w:ilvl="1" w:tplc="A43E8F80">
      <w:start w:val="1"/>
      <w:numFmt w:val="bullet"/>
      <w:lvlText w:val="o"/>
      <w:lvlJc w:val="left"/>
      <w:pPr>
        <w:ind w:left="1440" w:hanging="360"/>
      </w:pPr>
      <w:rPr>
        <w:rFonts w:ascii="Courier New" w:hAnsi="Courier New" w:hint="default"/>
      </w:rPr>
    </w:lvl>
    <w:lvl w:ilvl="2" w:tplc="9CE20B00">
      <w:start w:val="1"/>
      <w:numFmt w:val="bullet"/>
      <w:lvlText w:val=""/>
      <w:lvlJc w:val="left"/>
      <w:pPr>
        <w:ind w:left="2160" w:hanging="360"/>
      </w:pPr>
      <w:rPr>
        <w:rFonts w:ascii="Wingdings" w:hAnsi="Wingdings" w:hint="default"/>
      </w:rPr>
    </w:lvl>
    <w:lvl w:ilvl="3" w:tplc="4C6890E0">
      <w:start w:val="1"/>
      <w:numFmt w:val="bullet"/>
      <w:lvlText w:val=""/>
      <w:lvlJc w:val="left"/>
      <w:pPr>
        <w:ind w:left="2880" w:hanging="360"/>
      </w:pPr>
      <w:rPr>
        <w:rFonts w:ascii="Symbol" w:hAnsi="Symbol" w:hint="default"/>
      </w:rPr>
    </w:lvl>
    <w:lvl w:ilvl="4" w:tplc="7AF2151C">
      <w:start w:val="1"/>
      <w:numFmt w:val="bullet"/>
      <w:lvlText w:val="o"/>
      <w:lvlJc w:val="left"/>
      <w:pPr>
        <w:ind w:left="3600" w:hanging="360"/>
      </w:pPr>
      <w:rPr>
        <w:rFonts w:ascii="Courier New" w:hAnsi="Courier New" w:hint="default"/>
      </w:rPr>
    </w:lvl>
    <w:lvl w:ilvl="5" w:tplc="3702BAF4">
      <w:start w:val="1"/>
      <w:numFmt w:val="bullet"/>
      <w:lvlText w:val=""/>
      <w:lvlJc w:val="left"/>
      <w:pPr>
        <w:ind w:left="4320" w:hanging="360"/>
      </w:pPr>
      <w:rPr>
        <w:rFonts w:ascii="Wingdings" w:hAnsi="Wingdings" w:hint="default"/>
      </w:rPr>
    </w:lvl>
    <w:lvl w:ilvl="6" w:tplc="A650D222">
      <w:start w:val="1"/>
      <w:numFmt w:val="bullet"/>
      <w:lvlText w:val=""/>
      <w:lvlJc w:val="left"/>
      <w:pPr>
        <w:ind w:left="5040" w:hanging="360"/>
      </w:pPr>
      <w:rPr>
        <w:rFonts w:ascii="Symbol" w:hAnsi="Symbol" w:hint="default"/>
      </w:rPr>
    </w:lvl>
    <w:lvl w:ilvl="7" w:tplc="DC425290">
      <w:start w:val="1"/>
      <w:numFmt w:val="bullet"/>
      <w:lvlText w:val="o"/>
      <w:lvlJc w:val="left"/>
      <w:pPr>
        <w:ind w:left="5760" w:hanging="360"/>
      </w:pPr>
      <w:rPr>
        <w:rFonts w:ascii="Courier New" w:hAnsi="Courier New" w:hint="default"/>
      </w:rPr>
    </w:lvl>
    <w:lvl w:ilvl="8" w:tplc="F2AEC300">
      <w:start w:val="1"/>
      <w:numFmt w:val="bullet"/>
      <w:lvlText w:val=""/>
      <w:lvlJc w:val="left"/>
      <w:pPr>
        <w:ind w:left="6480" w:hanging="360"/>
      </w:pPr>
      <w:rPr>
        <w:rFonts w:ascii="Wingdings" w:hAnsi="Wingdings" w:hint="default"/>
      </w:rPr>
    </w:lvl>
  </w:abstractNum>
  <w:abstractNum w:abstractNumId="6" w15:restartNumberingAfterBreak="0">
    <w:nsid w:val="29F8377B"/>
    <w:multiLevelType w:val="hybridMultilevel"/>
    <w:tmpl w:val="3B187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3B76AB"/>
    <w:multiLevelType w:val="hybridMultilevel"/>
    <w:tmpl w:val="BE7ACF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6700E"/>
    <w:multiLevelType w:val="hybridMultilevel"/>
    <w:tmpl w:val="0ED694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72E4A"/>
    <w:multiLevelType w:val="hybridMultilevel"/>
    <w:tmpl w:val="03F298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E3018"/>
    <w:multiLevelType w:val="hybridMultilevel"/>
    <w:tmpl w:val="993C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0F2"/>
    <w:multiLevelType w:val="hybridMultilevel"/>
    <w:tmpl w:val="E8209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C542A7"/>
    <w:multiLevelType w:val="hybridMultilevel"/>
    <w:tmpl w:val="6BB0B5C8"/>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40E4305F"/>
    <w:multiLevelType w:val="hybridMultilevel"/>
    <w:tmpl w:val="B27CED3A"/>
    <w:lvl w:ilvl="0" w:tplc="646CEDDA">
      <w:start w:val="1"/>
      <w:numFmt w:val="bullet"/>
      <w:lvlText w:val=""/>
      <w:lvlJc w:val="left"/>
      <w:pPr>
        <w:ind w:left="720" w:hanging="360"/>
      </w:pPr>
      <w:rPr>
        <w:rFonts w:ascii="Symbol" w:hAnsi="Symbol" w:hint="default"/>
      </w:rPr>
    </w:lvl>
    <w:lvl w:ilvl="1" w:tplc="6A4AF1BA">
      <w:start w:val="1"/>
      <w:numFmt w:val="bullet"/>
      <w:lvlText w:val="o"/>
      <w:lvlJc w:val="left"/>
      <w:pPr>
        <w:ind w:left="1440" w:hanging="360"/>
      </w:pPr>
      <w:rPr>
        <w:rFonts w:ascii="Courier New" w:hAnsi="Courier New" w:hint="default"/>
      </w:rPr>
    </w:lvl>
    <w:lvl w:ilvl="2" w:tplc="2DD49F64">
      <w:start w:val="1"/>
      <w:numFmt w:val="bullet"/>
      <w:lvlText w:val=""/>
      <w:lvlJc w:val="left"/>
      <w:pPr>
        <w:ind w:left="2160" w:hanging="360"/>
      </w:pPr>
      <w:rPr>
        <w:rFonts w:ascii="Wingdings" w:hAnsi="Wingdings" w:hint="default"/>
      </w:rPr>
    </w:lvl>
    <w:lvl w:ilvl="3" w:tplc="4B14D20C">
      <w:start w:val="1"/>
      <w:numFmt w:val="bullet"/>
      <w:lvlText w:val=""/>
      <w:lvlJc w:val="left"/>
      <w:pPr>
        <w:ind w:left="2880" w:hanging="360"/>
      </w:pPr>
      <w:rPr>
        <w:rFonts w:ascii="Symbol" w:hAnsi="Symbol" w:hint="default"/>
      </w:rPr>
    </w:lvl>
    <w:lvl w:ilvl="4" w:tplc="C2E41772">
      <w:start w:val="1"/>
      <w:numFmt w:val="bullet"/>
      <w:lvlText w:val="o"/>
      <w:lvlJc w:val="left"/>
      <w:pPr>
        <w:ind w:left="3600" w:hanging="360"/>
      </w:pPr>
      <w:rPr>
        <w:rFonts w:ascii="Courier New" w:hAnsi="Courier New" w:hint="default"/>
      </w:rPr>
    </w:lvl>
    <w:lvl w:ilvl="5" w:tplc="E1147784">
      <w:start w:val="1"/>
      <w:numFmt w:val="bullet"/>
      <w:lvlText w:val=""/>
      <w:lvlJc w:val="left"/>
      <w:pPr>
        <w:ind w:left="4320" w:hanging="360"/>
      </w:pPr>
      <w:rPr>
        <w:rFonts w:ascii="Wingdings" w:hAnsi="Wingdings" w:hint="default"/>
      </w:rPr>
    </w:lvl>
    <w:lvl w:ilvl="6" w:tplc="93B4F174">
      <w:start w:val="1"/>
      <w:numFmt w:val="bullet"/>
      <w:lvlText w:val=""/>
      <w:lvlJc w:val="left"/>
      <w:pPr>
        <w:ind w:left="5040" w:hanging="360"/>
      </w:pPr>
      <w:rPr>
        <w:rFonts w:ascii="Symbol" w:hAnsi="Symbol" w:hint="default"/>
      </w:rPr>
    </w:lvl>
    <w:lvl w:ilvl="7" w:tplc="7916B766">
      <w:start w:val="1"/>
      <w:numFmt w:val="bullet"/>
      <w:lvlText w:val="o"/>
      <w:lvlJc w:val="left"/>
      <w:pPr>
        <w:ind w:left="5760" w:hanging="360"/>
      </w:pPr>
      <w:rPr>
        <w:rFonts w:ascii="Courier New" w:hAnsi="Courier New" w:hint="default"/>
      </w:rPr>
    </w:lvl>
    <w:lvl w:ilvl="8" w:tplc="365CF138">
      <w:start w:val="1"/>
      <w:numFmt w:val="bullet"/>
      <w:lvlText w:val=""/>
      <w:lvlJc w:val="left"/>
      <w:pPr>
        <w:ind w:left="6480" w:hanging="360"/>
      </w:pPr>
      <w:rPr>
        <w:rFonts w:ascii="Wingdings" w:hAnsi="Wingdings" w:hint="default"/>
      </w:rPr>
    </w:lvl>
  </w:abstractNum>
  <w:abstractNum w:abstractNumId="14" w15:restartNumberingAfterBreak="0">
    <w:nsid w:val="43851178"/>
    <w:multiLevelType w:val="hybridMultilevel"/>
    <w:tmpl w:val="CEB2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478"/>
    <w:multiLevelType w:val="hybridMultilevel"/>
    <w:tmpl w:val="D0D4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84F04"/>
    <w:multiLevelType w:val="hybridMultilevel"/>
    <w:tmpl w:val="39B2B4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66B03"/>
    <w:multiLevelType w:val="hybridMultilevel"/>
    <w:tmpl w:val="BB72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F275E"/>
    <w:multiLevelType w:val="hybridMultilevel"/>
    <w:tmpl w:val="F784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5A7347"/>
    <w:multiLevelType w:val="hybridMultilevel"/>
    <w:tmpl w:val="86E2ED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86E74"/>
    <w:multiLevelType w:val="hybridMultilevel"/>
    <w:tmpl w:val="45A2D8A4"/>
    <w:lvl w:ilvl="0" w:tplc="08090003">
      <w:start w:val="1"/>
      <w:numFmt w:val="bullet"/>
      <w:lvlText w:val="o"/>
      <w:lvlJc w:val="left"/>
      <w:pPr>
        <w:ind w:left="1919" w:hanging="360"/>
      </w:pPr>
      <w:rPr>
        <w:rFonts w:ascii="Courier New" w:hAnsi="Courier New" w:cs="Courier New"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21" w15:restartNumberingAfterBreak="0">
    <w:nsid w:val="584F2378"/>
    <w:multiLevelType w:val="hybridMultilevel"/>
    <w:tmpl w:val="D618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882637"/>
    <w:multiLevelType w:val="hybridMultilevel"/>
    <w:tmpl w:val="845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D1036"/>
    <w:multiLevelType w:val="hybridMultilevel"/>
    <w:tmpl w:val="35B25F2C"/>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7E4F7C0C"/>
    <w:multiLevelType w:val="hybridMultilevel"/>
    <w:tmpl w:val="A16E65CA"/>
    <w:lvl w:ilvl="0" w:tplc="08090001">
      <w:start w:val="1"/>
      <w:numFmt w:val="bullet"/>
      <w:lvlText w:val=""/>
      <w:lvlJc w:val="left"/>
      <w:pPr>
        <w:ind w:left="1127"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16cid:durableId="2123259000">
    <w:abstractNumId w:val="4"/>
  </w:num>
  <w:num w:numId="2" w16cid:durableId="1607348984">
    <w:abstractNumId w:val="5"/>
  </w:num>
  <w:num w:numId="3" w16cid:durableId="1559780461">
    <w:abstractNumId w:val="13"/>
  </w:num>
  <w:num w:numId="4" w16cid:durableId="1440250091">
    <w:abstractNumId w:val="9"/>
  </w:num>
  <w:num w:numId="5" w16cid:durableId="1126318689">
    <w:abstractNumId w:val="1"/>
  </w:num>
  <w:num w:numId="6" w16cid:durableId="71781832">
    <w:abstractNumId w:val="14"/>
  </w:num>
  <w:num w:numId="7" w16cid:durableId="2014795418">
    <w:abstractNumId w:val="17"/>
  </w:num>
  <w:num w:numId="8" w16cid:durableId="140467557">
    <w:abstractNumId w:val="15"/>
  </w:num>
  <w:num w:numId="9" w16cid:durableId="1685206482">
    <w:abstractNumId w:val="24"/>
  </w:num>
  <w:num w:numId="10" w16cid:durableId="217713723">
    <w:abstractNumId w:val="10"/>
  </w:num>
  <w:num w:numId="11" w16cid:durableId="476073157">
    <w:abstractNumId w:val="16"/>
  </w:num>
  <w:num w:numId="12" w16cid:durableId="224798317">
    <w:abstractNumId w:val="22"/>
  </w:num>
  <w:num w:numId="13" w16cid:durableId="1583636672">
    <w:abstractNumId w:val="8"/>
  </w:num>
  <w:num w:numId="14" w16cid:durableId="1259288184">
    <w:abstractNumId w:val="19"/>
  </w:num>
  <w:num w:numId="15" w16cid:durableId="245848487">
    <w:abstractNumId w:val="6"/>
  </w:num>
  <w:num w:numId="16" w16cid:durableId="910504925">
    <w:abstractNumId w:val="20"/>
  </w:num>
  <w:num w:numId="17" w16cid:durableId="1984113137">
    <w:abstractNumId w:val="3"/>
  </w:num>
  <w:num w:numId="18" w16cid:durableId="987588590">
    <w:abstractNumId w:val="23"/>
  </w:num>
  <w:num w:numId="19" w16cid:durableId="1519083067">
    <w:abstractNumId w:val="21"/>
  </w:num>
  <w:num w:numId="20" w16cid:durableId="1926527911">
    <w:abstractNumId w:val="12"/>
  </w:num>
  <w:num w:numId="21" w16cid:durableId="225458310">
    <w:abstractNumId w:val="2"/>
  </w:num>
  <w:num w:numId="22" w16cid:durableId="838541065">
    <w:abstractNumId w:val="7"/>
  </w:num>
  <w:num w:numId="23" w16cid:durableId="963463019">
    <w:abstractNumId w:val="18"/>
  </w:num>
  <w:num w:numId="24" w16cid:durableId="1435976323">
    <w:abstractNumId w:val="11"/>
  </w:num>
  <w:num w:numId="25" w16cid:durableId="39747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EC"/>
    <w:rsid w:val="0000343B"/>
    <w:rsid w:val="000261BA"/>
    <w:rsid w:val="000548EF"/>
    <w:rsid w:val="000A35C3"/>
    <w:rsid w:val="000B6D2D"/>
    <w:rsid w:val="000B7521"/>
    <w:rsid w:val="000C7194"/>
    <w:rsid w:val="000E3696"/>
    <w:rsid w:val="000E6EFD"/>
    <w:rsid w:val="001165C3"/>
    <w:rsid w:val="00143EBB"/>
    <w:rsid w:val="00182D99"/>
    <w:rsid w:val="00191DF2"/>
    <w:rsid w:val="001D0596"/>
    <w:rsid w:val="00200BB8"/>
    <w:rsid w:val="00204353"/>
    <w:rsid w:val="002252FA"/>
    <w:rsid w:val="00254C3A"/>
    <w:rsid w:val="002979E8"/>
    <w:rsid w:val="002E1796"/>
    <w:rsid w:val="002F0026"/>
    <w:rsid w:val="00341C2D"/>
    <w:rsid w:val="003E2C6F"/>
    <w:rsid w:val="003E3EE8"/>
    <w:rsid w:val="00414DFD"/>
    <w:rsid w:val="00487F0A"/>
    <w:rsid w:val="00495F34"/>
    <w:rsid w:val="004B4AC9"/>
    <w:rsid w:val="005316BD"/>
    <w:rsid w:val="00576AA5"/>
    <w:rsid w:val="00581352"/>
    <w:rsid w:val="00642164"/>
    <w:rsid w:val="0066257F"/>
    <w:rsid w:val="006745B8"/>
    <w:rsid w:val="006A1F42"/>
    <w:rsid w:val="006A2412"/>
    <w:rsid w:val="006E2D82"/>
    <w:rsid w:val="006F25E8"/>
    <w:rsid w:val="0071418F"/>
    <w:rsid w:val="0078018B"/>
    <w:rsid w:val="007838F0"/>
    <w:rsid w:val="00792BCA"/>
    <w:rsid w:val="007A07DC"/>
    <w:rsid w:val="007B0F5D"/>
    <w:rsid w:val="007B123A"/>
    <w:rsid w:val="00812B32"/>
    <w:rsid w:val="00821539"/>
    <w:rsid w:val="00825069"/>
    <w:rsid w:val="00861571"/>
    <w:rsid w:val="008749AF"/>
    <w:rsid w:val="00897D91"/>
    <w:rsid w:val="008B6253"/>
    <w:rsid w:val="008C67D4"/>
    <w:rsid w:val="008F4A9C"/>
    <w:rsid w:val="008F6E77"/>
    <w:rsid w:val="0091173A"/>
    <w:rsid w:val="00926DDD"/>
    <w:rsid w:val="00943D28"/>
    <w:rsid w:val="00A13E6F"/>
    <w:rsid w:val="00A15F6F"/>
    <w:rsid w:val="00A45716"/>
    <w:rsid w:val="00A62CBA"/>
    <w:rsid w:val="00AC53A2"/>
    <w:rsid w:val="00AE53A2"/>
    <w:rsid w:val="00B00416"/>
    <w:rsid w:val="00B1350F"/>
    <w:rsid w:val="00B32D44"/>
    <w:rsid w:val="00B5686D"/>
    <w:rsid w:val="00B75943"/>
    <w:rsid w:val="00BB2D13"/>
    <w:rsid w:val="00BD38AF"/>
    <w:rsid w:val="00C3104E"/>
    <w:rsid w:val="00C5555B"/>
    <w:rsid w:val="00C6475E"/>
    <w:rsid w:val="00C92CA5"/>
    <w:rsid w:val="00CA750C"/>
    <w:rsid w:val="00CC0A5D"/>
    <w:rsid w:val="00CF0207"/>
    <w:rsid w:val="00D073FF"/>
    <w:rsid w:val="00D27BE5"/>
    <w:rsid w:val="00D564F2"/>
    <w:rsid w:val="00D66E61"/>
    <w:rsid w:val="00DA35B6"/>
    <w:rsid w:val="00DB5C67"/>
    <w:rsid w:val="00DE049A"/>
    <w:rsid w:val="00E051FA"/>
    <w:rsid w:val="00E26BF2"/>
    <w:rsid w:val="00E5024B"/>
    <w:rsid w:val="00E64AA8"/>
    <w:rsid w:val="00EC641D"/>
    <w:rsid w:val="00ED4FCB"/>
    <w:rsid w:val="00F400EC"/>
    <w:rsid w:val="00F533BF"/>
    <w:rsid w:val="00F8569F"/>
    <w:rsid w:val="00FC47A2"/>
    <w:rsid w:val="00FF2F74"/>
    <w:rsid w:val="0A469291"/>
    <w:rsid w:val="776A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EA2C"/>
  <w15:chartTrackingRefBased/>
  <w15:docId w15:val="{D8522BA8-7CF1-45CA-A590-BD8D794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EC"/>
  </w:style>
  <w:style w:type="paragraph" w:styleId="Heading1">
    <w:name w:val="heading 1"/>
    <w:basedOn w:val="Normal"/>
    <w:next w:val="Normal"/>
    <w:link w:val="Heading1Char"/>
    <w:uiPriority w:val="9"/>
    <w:qFormat/>
    <w:rsid w:val="00F4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0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00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00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400EC"/>
    <w:pPr>
      <w:ind w:left="720"/>
      <w:contextualSpacing/>
    </w:pPr>
  </w:style>
  <w:style w:type="paragraph" w:styleId="NoSpacing">
    <w:name w:val="No Spacing"/>
    <w:uiPriority w:val="1"/>
    <w:qFormat/>
    <w:rsid w:val="00F400EC"/>
    <w:pPr>
      <w:spacing w:after="0" w:line="240" w:lineRule="auto"/>
    </w:pPr>
  </w:style>
  <w:style w:type="table" w:styleId="GridTable1Light">
    <w:name w:val="Grid Table 1 Light"/>
    <w:basedOn w:val="TableNormal"/>
    <w:uiPriority w:val="46"/>
    <w:rsid w:val="00F400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4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EC"/>
  </w:style>
  <w:style w:type="paragraph" w:styleId="Footer">
    <w:name w:val="footer"/>
    <w:basedOn w:val="Normal"/>
    <w:link w:val="FooterChar"/>
    <w:uiPriority w:val="99"/>
    <w:unhideWhenUsed/>
    <w:rsid w:val="00F4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EC"/>
  </w:style>
  <w:style w:type="character" w:styleId="CommentReference">
    <w:name w:val="annotation reference"/>
    <w:basedOn w:val="DefaultParagraphFont"/>
    <w:uiPriority w:val="99"/>
    <w:semiHidden/>
    <w:unhideWhenUsed/>
    <w:rsid w:val="008749AF"/>
    <w:rPr>
      <w:sz w:val="16"/>
      <w:szCs w:val="16"/>
    </w:rPr>
  </w:style>
  <w:style w:type="paragraph" w:styleId="CommentText">
    <w:name w:val="annotation text"/>
    <w:basedOn w:val="Normal"/>
    <w:link w:val="CommentTextChar"/>
    <w:uiPriority w:val="99"/>
    <w:semiHidden/>
    <w:unhideWhenUsed/>
    <w:rsid w:val="008749AF"/>
    <w:pPr>
      <w:spacing w:line="240" w:lineRule="auto"/>
    </w:pPr>
    <w:rPr>
      <w:sz w:val="20"/>
      <w:szCs w:val="20"/>
    </w:rPr>
  </w:style>
  <w:style w:type="character" w:customStyle="1" w:styleId="CommentTextChar">
    <w:name w:val="Comment Text Char"/>
    <w:basedOn w:val="DefaultParagraphFont"/>
    <w:link w:val="CommentText"/>
    <w:uiPriority w:val="99"/>
    <w:semiHidden/>
    <w:rsid w:val="008749AF"/>
    <w:rPr>
      <w:sz w:val="20"/>
      <w:szCs w:val="20"/>
    </w:rPr>
  </w:style>
  <w:style w:type="paragraph" w:styleId="CommentSubject">
    <w:name w:val="annotation subject"/>
    <w:basedOn w:val="CommentText"/>
    <w:next w:val="CommentText"/>
    <w:link w:val="CommentSubjectChar"/>
    <w:uiPriority w:val="99"/>
    <w:semiHidden/>
    <w:unhideWhenUsed/>
    <w:rsid w:val="008749AF"/>
    <w:rPr>
      <w:b/>
      <w:bCs/>
    </w:rPr>
  </w:style>
  <w:style w:type="character" w:customStyle="1" w:styleId="CommentSubjectChar">
    <w:name w:val="Comment Subject Char"/>
    <w:basedOn w:val="CommentTextChar"/>
    <w:link w:val="CommentSubject"/>
    <w:uiPriority w:val="99"/>
    <w:semiHidden/>
    <w:rsid w:val="008749AF"/>
    <w:rPr>
      <w:b/>
      <w:bCs/>
      <w:sz w:val="20"/>
      <w:szCs w:val="20"/>
    </w:rPr>
  </w:style>
  <w:style w:type="paragraph" w:styleId="BalloonText">
    <w:name w:val="Balloon Text"/>
    <w:basedOn w:val="Normal"/>
    <w:link w:val="BalloonTextChar"/>
    <w:uiPriority w:val="99"/>
    <w:semiHidden/>
    <w:unhideWhenUsed/>
    <w:rsid w:val="0087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AF"/>
    <w:rPr>
      <w:rFonts w:ascii="Segoe UI" w:hAnsi="Segoe UI" w:cs="Segoe UI"/>
      <w:sz w:val="18"/>
      <w:szCs w:val="18"/>
    </w:rPr>
  </w:style>
  <w:style w:type="character" w:styleId="Hyperlink">
    <w:name w:val="Hyperlink"/>
    <w:basedOn w:val="DefaultParagraphFont"/>
    <w:uiPriority w:val="99"/>
    <w:unhideWhenUsed/>
    <w:rsid w:val="008F4A9C"/>
    <w:rPr>
      <w:color w:val="0563C1" w:themeColor="hyperlink"/>
      <w:u w:val="single"/>
    </w:rPr>
  </w:style>
  <w:style w:type="character" w:styleId="UnresolvedMention">
    <w:name w:val="Unresolved Mention"/>
    <w:basedOn w:val="DefaultParagraphFont"/>
    <w:uiPriority w:val="99"/>
    <w:semiHidden/>
    <w:unhideWhenUsed/>
    <w:rsid w:val="008F4A9C"/>
    <w:rPr>
      <w:color w:val="808080"/>
      <w:shd w:val="clear" w:color="auto" w:fill="E6E6E6"/>
    </w:rPr>
  </w:style>
  <w:style w:type="character" w:styleId="HTMLCite">
    <w:name w:val="HTML Cite"/>
    <w:basedOn w:val="DefaultParagraphFont"/>
    <w:uiPriority w:val="99"/>
    <w:semiHidden/>
    <w:unhideWhenUsed/>
    <w:rsid w:val="008F4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095">
      <w:bodyDiv w:val="1"/>
      <w:marLeft w:val="0"/>
      <w:marRight w:val="0"/>
      <w:marTop w:val="0"/>
      <w:marBottom w:val="0"/>
      <w:divBdr>
        <w:top w:val="none" w:sz="0" w:space="0" w:color="auto"/>
        <w:left w:val="none" w:sz="0" w:space="0" w:color="auto"/>
        <w:bottom w:val="none" w:sz="0" w:space="0" w:color="auto"/>
        <w:right w:val="none" w:sz="0" w:space="0" w:color="auto"/>
      </w:divBdr>
    </w:div>
    <w:div w:id="17753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m/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mailchimp.com/legal/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ightly.com/privacy-policy/" TargetMode="External"/><Relationship Id="rId5" Type="http://schemas.openxmlformats.org/officeDocument/2006/relationships/styles" Target="styles.xml"/><Relationship Id="rId15" Type="http://schemas.openxmlformats.org/officeDocument/2006/relationships/hyperlink" Target="mailto:info@amp-music.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mp-musi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243230AA5B44D8E78B462DD4B057A" ma:contentTypeVersion="219" ma:contentTypeDescription="Create a new document." ma:contentTypeScope="" ma:versionID="10b556a9e30f89a542c27ced2fd0d47a">
  <xsd:schema xmlns:xsd="http://www.w3.org/2001/XMLSchema" xmlns:xs="http://www.w3.org/2001/XMLSchema" xmlns:p="http://schemas.microsoft.com/office/2006/metadata/properties" xmlns:ns2="ff0052fe-1293-46cb-a96a-15dc24b46259" xmlns:ns3="b3bafdd1-aa06-4f46-9c43-507e9b6ba584" targetNamespace="http://schemas.microsoft.com/office/2006/metadata/properties" ma:root="true" ma:fieldsID="a8001c4fe787611a2ebe617e8bdd8c71" ns2:_="" ns3:_="">
    <xsd:import namespace="ff0052fe-1293-46cb-a96a-15dc24b46259"/>
    <xsd:import namespace="b3bafdd1-aa06-4f46-9c43-507e9b6ba584"/>
    <xsd:element name="properties">
      <xsd:complexType>
        <xsd:sequence>
          <xsd:element name="documentManagement">
            <xsd:complexType>
              <xsd:all>
                <xsd:element ref="ns2:TaxCatchAll" minOccurs="0"/>
                <xsd:element ref="ns2:TaxCatchAllLabel" minOccurs="0"/>
                <xsd:element ref="ns3:Description0"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052fe-1293-46cb-a96a-15dc24b462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57400ef-88a5-4d0b-8860-cfa85fa4fbdd}" ma:internalName="TaxCatchAll" ma:showField="CatchAllData"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57400ef-88a5-4d0b-8860-cfa85fa4fbdd}" ma:internalName="TaxCatchAllLabel" ma:readOnly="true" ma:showField="CatchAllDataLabel"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afdd1-aa06-4f46-9c43-507e9b6ba584" elementFormDefault="qualified">
    <xsd:import namespace="http://schemas.microsoft.com/office/2006/documentManagement/types"/>
    <xsd:import namespace="http://schemas.microsoft.com/office/infopath/2007/PartnerControls"/>
    <xsd:element name="Description0" ma:index="10" nillable="true" ma:displayName="Description" ma:description="Information about the file - is it internal only, OK to share externally etc?" ma:internalName="Description0">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0052fe-1293-46cb-a96a-15dc24b46259"/>
    <Description0 xmlns="b3bafdd1-aa06-4f46-9c43-507e9b6ba584">For use in/post GDPR workshop (ask Oliver, Rhiannon or Leo any questions). Also will be published as free resource on theaudienceagency.org</Description0>
    <SharedWithUsers xmlns="ff0052fe-1293-46cb-a96a-15dc24b46259">
      <UserInfo>
        <DisplayName>Rhiannon Davies</DisplayName>
        <AccountId>77</AccountId>
        <AccountType/>
      </UserInfo>
      <UserInfo>
        <DisplayName>Cimeon Ellerton</DisplayName>
        <AccountId>32</AccountId>
        <AccountType/>
      </UserInfo>
      <UserInfo>
        <DisplayName>Oliver Mantell</DisplayName>
        <AccountId>36</AccountId>
        <AccountType/>
      </UserInfo>
      <UserInfo>
        <DisplayName>Leo Sharrock</DisplayName>
        <AccountId>27</AccountId>
        <AccountType/>
      </UserInfo>
      <UserInfo>
        <DisplayName>Howard Buckley</DisplayName>
        <AccountId>93</AccountId>
        <AccountType/>
      </UserInfo>
      <UserInfo>
        <DisplayName>Louise Kenny</DisplayName>
        <AccountId>450</AccountId>
        <AccountType/>
      </UserInfo>
    </SharedWithUsers>
  </documentManagement>
</p:properties>
</file>

<file path=customXml/itemProps1.xml><?xml version="1.0" encoding="utf-8"?>
<ds:datastoreItem xmlns:ds="http://schemas.openxmlformats.org/officeDocument/2006/customXml" ds:itemID="{062A7674-15C9-46B8-860F-386E992A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052fe-1293-46cb-a96a-15dc24b46259"/>
    <ds:schemaRef ds:uri="b3bafdd1-aa06-4f46-9c43-507e9b6ba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FF39-DDB8-42DE-AD14-799E39B6EFBD}">
  <ds:schemaRefs>
    <ds:schemaRef ds:uri="http://schemas.microsoft.com/sharepoint/v3/contenttype/forms"/>
  </ds:schemaRefs>
</ds:datastoreItem>
</file>

<file path=customXml/itemProps3.xml><?xml version="1.0" encoding="utf-8"?>
<ds:datastoreItem xmlns:ds="http://schemas.openxmlformats.org/officeDocument/2006/customXml" ds:itemID="{8CE6E84D-3C28-4BE0-BB18-C7ADE1DB9C2C}">
  <ds:schemaRefs>
    <ds:schemaRef ds:uri="http://schemas.microsoft.com/office/2006/metadata/properties"/>
    <ds:schemaRef ds:uri="http://schemas.microsoft.com/office/infopath/2007/PartnerControls"/>
    <ds:schemaRef ds:uri="ff0052fe-1293-46cb-a96a-15dc24b46259"/>
    <ds:schemaRef ds:uri="b3bafdd1-aa06-4f46-9c43-507e9b6ba5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Hanley</dc:creator>
  <cp:keywords/>
  <dc:description/>
  <cp:lastModifiedBy>NYMAZ Music</cp:lastModifiedBy>
  <cp:revision>2</cp:revision>
  <dcterms:created xsi:type="dcterms:W3CDTF">2024-02-02T14:37:00Z</dcterms:created>
  <dcterms:modified xsi:type="dcterms:W3CDTF">2024-02-02T14:37:00Z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0x010100DD5243230AA5B44D8E78B462DD4B057A</vt:lpwstr>
  </property>
</Properties>
</file>