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39022" w14:textId="2D40D5D4" w:rsidR="00AF5F6A" w:rsidRDefault="00737356" w:rsidP="00132DF0">
      <w:pPr>
        <w:spacing w:after="120" w:line="320" w:lineRule="atLeast"/>
        <w:ind w:left="5760" w:firstLine="720"/>
        <w:jc w:val="center"/>
        <w:rPr>
          <w:rFonts w:ascii="Arial" w:hAnsi="Arial" w:cs="Arial"/>
          <w:b/>
          <w:sz w:val="24"/>
          <w:szCs w:val="24"/>
          <w:u w:val="single"/>
        </w:rPr>
      </w:pPr>
      <w:r>
        <w:rPr>
          <w:noProof/>
        </w:rPr>
        <w:drawing>
          <wp:inline distT="0" distB="0" distL="0" distR="0" wp14:anchorId="76543E4D" wp14:editId="17A02509">
            <wp:extent cx="1454320" cy="818149"/>
            <wp:effectExtent l="0" t="0" r="0" b="0"/>
            <wp:docPr id="146506795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67959" name="Picture 1" descr="A black background with a black square&#10;&#10;Description automatically generated with medium confidence"/>
                    <pic:cNvPicPr/>
                  </pic:nvPicPr>
                  <pic:blipFill>
                    <a:blip r:embed="rId8"/>
                    <a:stretch>
                      <a:fillRect/>
                    </a:stretch>
                  </pic:blipFill>
                  <pic:spPr>
                    <a:xfrm>
                      <a:off x="0" y="0"/>
                      <a:ext cx="1471460" cy="827791"/>
                    </a:xfrm>
                    <a:prstGeom prst="rect">
                      <a:avLst/>
                    </a:prstGeom>
                  </pic:spPr>
                </pic:pic>
              </a:graphicData>
            </a:graphic>
          </wp:inline>
        </w:drawing>
      </w:r>
    </w:p>
    <w:p w14:paraId="4243C161" w14:textId="2139F6F3" w:rsidR="001E05C0" w:rsidRPr="007A224D" w:rsidRDefault="0096751A" w:rsidP="00132DF0">
      <w:pPr>
        <w:spacing w:after="120" w:line="320" w:lineRule="atLeast"/>
        <w:rPr>
          <w:rFonts w:ascii="Poppins" w:hAnsi="Poppins" w:cs="Poppins"/>
          <w:b/>
          <w:sz w:val="24"/>
          <w:szCs w:val="24"/>
          <w:u w:val="single"/>
        </w:rPr>
      </w:pPr>
      <w:r w:rsidRPr="007A224D">
        <w:rPr>
          <w:rFonts w:ascii="Poppins" w:hAnsi="Poppins" w:cs="Poppins"/>
          <w:b/>
          <w:sz w:val="24"/>
          <w:szCs w:val="24"/>
        </w:rPr>
        <w:t xml:space="preserve">Ethical Fundraising Policy  </w:t>
      </w:r>
    </w:p>
    <w:p w14:paraId="7D481778" w14:textId="77777777" w:rsidR="00DF704A" w:rsidRPr="007A224D" w:rsidRDefault="00DF704A" w:rsidP="00132DF0">
      <w:pPr>
        <w:spacing w:after="120" w:line="320" w:lineRule="atLeast"/>
        <w:contextualSpacing/>
        <w:rPr>
          <w:rFonts w:ascii="Poppins" w:hAnsi="Poppins" w:cs="Poppins"/>
          <w:b/>
          <w:sz w:val="24"/>
          <w:szCs w:val="24"/>
        </w:rPr>
      </w:pPr>
    </w:p>
    <w:p w14:paraId="50DE5664" w14:textId="46D6BB65" w:rsidR="002F08A9" w:rsidRPr="007A224D" w:rsidRDefault="00692790" w:rsidP="00132DF0">
      <w:pPr>
        <w:spacing w:after="120" w:line="320" w:lineRule="atLeast"/>
        <w:rPr>
          <w:rFonts w:ascii="Poppins" w:hAnsi="Poppins" w:cs="Poppins"/>
          <w:b/>
          <w:sz w:val="24"/>
          <w:szCs w:val="24"/>
        </w:rPr>
      </w:pPr>
      <w:r w:rsidRPr="007A224D">
        <w:rPr>
          <w:rFonts w:ascii="Poppins" w:hAnsi="Poppins" w:cs="Poppins"/>
          <w:b/>
          <w:sz w:val="24"/>
          <w:szCs w:val="24"/>
        </w:rPr>
        <w:t>Introduction to</w:t>
      </w:r>
      <w:r w:rsidR="007320EF" w:rsidRPr="007A224D">
        <w:rPr>
          <w:rFonts w:ascii="Poppins" w:hAnsi="Poppins" w:cs="Poppins"/>
          <w:b/>
          <w:sz w:val="24"/>
          <w:szCs w:val="24"/>
        </w:rPr>
        <w:t xml:space="preserve"> </w:t>
      </w:r>
      <w:r w:rsidR="001C1620" w:rsidRPr="007A224D">
        <w:rPr>
          <w:rFonts w:ascii="Poppins" w:hAnsi="Poppins" w:cs="Poppins"/>
          <w:b/>
          <w:sz w:val="24"/>
          <w:szCs w:val="24"/>
        </w:rPr>
        <w:t>AMP</w:t>
      </w:r>
      <w:r w:rsidR="007320EF" w:rsidRPr="007A224D">
        <w:rPr>
          <w:rFonts w:ascii="Poppins" w:hAnsi="Poppins" w:cs="Poppins"/>
          <w:b/>
          <w:sz w:val="24"/>
          <w:szCs w:val="24"/>
        </w:rPr>
        <w:t xml:space="preserve"> – Vision and V</w:t>
      </w:r>
      <w:r w:rsidRPr="007A224D">
        <w:rPr>
          <w:rFonts w:ascii="Poppins" w:hAnsi="Poppins" w:cs="Poppins"/>
          <w:b/>
          <w:sz w:val="24"/>
          <w:szCs w:val="24"/>
        </w:rPr>
        <w:t>alues</w:t>
      </w:r>
    </w:p>
    <w:p w14:paraId="1CA2E589" w14:textId="77777777" w:rsidR="00D155FB" w:rsidRPr="007A224D" w:rsidRDefault="00D155FB" w:rsidP="00132DF0">
      <w:pPr>
        <w:pStyle w:val="ListParagraph"/>
        <w:spacing w:after="120" w:line="320" w:lineRule="atLeast"/>
        <w:rPr>
          <w:rFonts w:ascii="Poppins" w:hAnsi="Poppins" w:cs="Poppins"/>
          <w:b/>
          <w:sz w:val="24"/>
          <w:szCs w:val="24"/>
        </w:rPr>
      </w:pPr>
    </w:p>
    <w:p w14:paraId="696CED26" w14:textId="18F14105" w:rsidR="002F7A08" w:rsidRPr="007A224D" w:rsidRDefault="001C1620" w:rsidP="00132DF0">
      <w:pPr>
        <w:autoSpaceDE w:val="0"/>
        <w:autoSpaceDN w:val="0"/>
        <w:adjustRightInd w:val="0"/>
        <w:rPr>
          <w:rFonts w:ascii="Poppins" w:hAnsi="Poppins" w:cs="Poppins"/>
          <w:sz w:val="24"/>
          <w:szCs w:val="24"/>
        </w:rPr>
      </w:pPr>
      <w:r w:rsidRPr="007A224D">
        <w:rPr>
          <w:rFonts w:ascii="Poppins" w:hAnsi="Poppins" w:cs="Poppins"/>
          <w:sz w:val="24"/>
          <w:szCs w:val="24"/>
        </w:rPr>
        <w:t>AMP</w:t>
      </w:r>
      <w:r w:rsidR="00D155FB" w:rsidRPr="007A224D">
        <w:rPr>
          <w:rFonts w:ascii="Poppins" w:hAnsi="Poppins" w:cs="Poppins"/>
          <w:sz w:val="24"/>
          <w:szCs w:val="24"/>
        </w:rPr>
        <w:t xml:space="preserve"> is a youth music development charity which champions the transformative potential of music for children and young people. </w:t>
      </w:r>
      <w:r w:rsidR="002F7A08" w:rsidRPr="007A224D">
        <w:rPr>
          <w:rFonts w:ascii="Poppins" w:hAnsi="Poppins" w:cs="Poppins"/>
          <w:sz w:val="24"/>
          <w:szCs w:val="24"/>
        </w:rPr>
        <w:t>Our vision is to ensure children and young people in North Yorkshire and beyond will have access to transformational music opportunities whatever their circumstances, with the opportunity to develop relevant skills, enhance wellbeing, and embed youth voice.</w:t>
      </w:r>
    </w:p>
    <w:p w14:paraId="316B85A5" w14:textId="77777777" w:rsidR="002F7A08" w:rsidRPr="007A224D" w:rsidRDefault="002F7A08" w:rsidP="00132DF0">
      <w:pPr>
        <w:autoSpaceDE w:val="0"/>
        <w:autoSpaceDN w:val="0"/>
        <w:adjustRightInd w:val="0"/>
        <w:rPr>
          <w:rFonts w:ascii="Poppins" w:hAnsi="Poppins" w:cs="Poppins"/>
          <w:b/>
          <w:bCs/>
          <w:i/>
          <w:iCs/>
          <w:sz w:val="24"/>
          <w:szCs w:val="24"/>
          <w:highlight w:val="yellow"/>
        </w:rPr>
      </w:pPr>
    </w:p>
    <w:p w14:paraId="03148E32" w14:textId="5E074BB8" w:rsidR="00D155FB" w:rsidRPr="007A224D" w:rsidRDefault="00D155FB" w:rsidP="00132DF0">
      <w:pPr>
        <w:spacing w:after="271"/>
        <w:rPr>
          <w:rFonts w:ascii="Poppins" w:hAnsi="Poppins" w:cs="Poppins"/>
          <w:sz w:val="24"/>
          <w:szCs w:val="24"/>
        </w:rPr>
      </w:pPr>
      <w:r w:rsidRPr="007A224D">
        <w:rPr>
          <w:rFonts w:ascii="Poppins" w:hAnsi="Poppins" w:cs="Poppins"/>
          <w:sz w:val="24"/>
          <w:szCs w:val="24"/>
        </w:rPr>
        <w:t>We know that music has the power to change lives – it can raise aspirations, enable personal and social development, and enhance career prospects. Working with our trusted partners, we deliver high quality music-making activities across North Yorkshire</w:t>
      </w:r>
      <w:r w:rsidR="002F7A08" w:rsidRPr="007A224D">
        <w:rPr>
          <w:rFonts w:ascii="Poppins" w:hAnsi="Poppins" w:cs="Poppins"/>
          <w:sz w:val="24"/>
          <w:szCs w:val="24"/>
        </w:rPr>
        <w:t xml:space="preserve"> and beyond</w:t>
      </w:r>
      <w:r w:rsidRPr="007A224D">
        <w:rPr>
          <w:rFonts w:ascii="Poppins" w:hAnsi="Poppins" w:cs="Poppins"/>
          <w:sz w:val="24"/>
          <w:szCs w:val="24"/>
        </w:rPr>
        <w:t xml:space="preserve"> to those in challenging circumstances, including rural isolation. We are also committed to strengthening the sector through workforce development, building strategic partnerships and advocating for the benefits of participatory music. </w:t>
      </w:r>
    </w:p>
    <w:p w14:paraId="7B8BCD40" w14:textId="19F169A9" w:rsidR="00692790" w:rsidRPr="007A224D" w:rsidRDefault="00D155FB" w:rsidP="00132DF0">
      <w:pPr>
        <w:spacing w:after="296"/>
        <w:rPr>
          <w:rFonts w:ascii="Poppins" w:hAnsi="Poppins" w:cs="Poppins"/>
          <w:sz w:val="24"/>
          <w:szCs w:val="24"/>
        </w:rPr>
      </w:pPr>
      <w:r w:rsidRPr="007A224D">
        <w:rPr>
          <w:rFonts w:ascii="Poppins" w:hAnsi="Poppins" w:cs="Poppins"/>
          <w:sz w:val="24"/>
          <w:szCs w:val="24"/>
        </w:rPr>
        <w:t xml:space="preserve">Operational since 2001, </w:t>
      </w:r>
      <w:r w:rsidR="001C1620" w:rsidRPr="007A224D">
        <w:rPr>
          <w:rFonts w:ascii="Poppins" w:hAnsi="Poppins" w:cs="Poppins"/>
          <w:sz w:val="24"/>
          <w:szCs w:val="24"/>
        </w:rPr>
        <w:t>AMP</w:t>
      </w:r>
      <w:r w:rsidRPr="007A224D">
        <w:rPr>
          <w:rFonts w:ascii="Poppins" w:hAnsi="Poppins" w:cs="Poppins"/>
          <w:sz w:val="24"/>
          <w:szCs w:val="24"/>
        </w:rPr>
        <w:t xml:space="preserve"> is a registered charity and company limited by guarantee. </w:t>
      </w:r>
    </w:p>
    <w:p w14:paraId="6C598842" w14:textId="41CD2B36" w:rsidR="00692790" w:rsidRPr="007A224D" w:rsidRDefault="00692790" w:rsidP="00132DF0">
      <w:pPr>
        <w:spacing w:after="120" w:line="320" w:lineRule="atLeast"/>
        <w:ind w:right="75"/>
        <w:rPr>
          <w:rFonts w:ascii="Poppins" w:eastAsia="Times New Roman" w:hAnsi="Poppins" w:cs="Poppins"/>
          <w:b/>
          <w:sz w:val="24"/>
          <w:szCs w:val="24"/>
          <w:lang w:eastAsia="en-GB"/>
        </w:rPr>
      </w:pPr>
      <w:r w:rsidRPr="007A224D">
        <w:rPr>
          <w:rFonts w:ascii="Poppins" w:eastAsia="Times New Roman" w:hAnsi="Poppins" w:cs="Poppins"/>
          <w:b/>
          <w:sz w:val="24"/>
          <w:szCs w:val="24"/>
          <w:lang w:eastAsia="en-GB"/>
        </w:rPr>
        <w:t>Rationale for Fundraising</w:t>
      </w:r>
    </w:p>
    <w:p w14:paraId="67E1CF6B" w14:textId="0269BC02" w:rsidR="00D155FB" w:rsidRPr="007A224D" w:rsidRDefault="00D6766E" w:rsidP="00132DF0">
      <w:pPr>
        <w:spacing w:after="272" w:line="320" w:lineRule="atLeast"/>
        <w:ind w:right="75"/>
        <w:rPr>
          <w:rFonts w:ascii="Poppins" w:hAnsi="Poppins" w:cs="Poppins"/>
          <w:sz w:val="24"/>
          <w:szCs w:val="24"/>
          <w:lang w:eastAsia="en-GB"/>
        </w:rPr>
      </w:pPr>
      <w:r w:rsidRPr="007A224D">
        <w:rPr>
          <w:rFonts w:ascii="Poppins" w:hAnsi="Poppins" w:cs="Poppins"/>
          <w:sz w:val="24"/>
          <w:szCs w:val="24"/>
          <w:lang w:eastAsia="en-GB"/>
        </w:rPr>
        <w:t xml:space="preserve">To help guarantee the availability of ongoing funds to pay for its work, </w:t>
      </w:r>
      <w:r w:rsidR="001C1620" w:rsidRPr="007A224D">
        <w:rPr>
          <w:rFonts w:ascii="Poppins" w:hAnsi="Poppins" w:cs="Poppins"/>
          <w:sz w:val="24"/>
          <w:szCs w:val="24"/>
          <w:lang w:eastAsia="en-GB"/>
        </w:rPr>
        <w:t>AMP</w:t>
      </w:r>
      <w:r w:rsidRPr="007A224D">
        <w:rPr>
          <w:rFonts w:ascii="Poppins" w:hAnsi="Poppins" w:cs="Poppins"/>
          <w:sz w:val="24"/>
          <w:szCs w:val="24"/>
          <w:lang w:eastAsia="en-GB"/>
        </w:rPr>
        <w:t xml:space="preserve"> aims to maintain a broad base of different sources of funding. The purpose of this policy is to ensure clarity </w:t>
      </w:r>
      <w:r w:rsidR="00FD79EB" w:rsidRPr="007A224D">
        <w:rPr>
          <w:rFonts w:ascii="Poppins" w:hAnsi="Poppins" w:cs="Poppins"/>
          <w:sz w:val="24"/>
          <w:szCs w:val="24"/>
          <w:lang w:eastAsia="en-GB"/>
        </w:rPr>
        <w:t xml:space="preserve">and </w:t>
      </w:r>
      <w:r w:rsidRPr="007A224D">
        <w:rPr>
          <w:rFonts w:ascii="Poppins" w:hAnsi="Poppins" w:cs="Poppins"/>
          <w:sz w:val="24"/>
          <w:szCs w:val="24"/>
          <w:lang w:eastAsia="en-GB"/>
        </w:rPr>
        <w:t>openness to all our stakeholders.</w:t>
      </w:r>
    </w:p>
    <w:p w14:paraId="43A78378" w14:textId="396F906A" w:rsidR="00D155FB" w:rsidRPr="007A224D" w:rsidRDefault="001C1620" w:rsidP="00132DF0">
      <w:pPr>
        <w:spacing w:after="272" w:line="320" w:lineRule="atLeast"/>
        <w:rPr>
          <w:rFonts w:ascii="Poppins" w:hAnsi="Poppins" w:cs="Poppins"/>
          <w:sz w:val="24"/>
          <w:szCs w:val="24"/>
          <w:lang w:eastAsia="en-GB"/>
        </w:rPr>
      </w:pPr>
      <w:r w:rsidRPr="007A224D">
        <w:rPr>
          <w:rFonts w:ascii="Poppins" w:hAnsi="Poppins" w:cs="Poppins"/>
          <w:sz w:val="24"/>
          <w:szCs w:val="24"/>
          <w:lang w:eastAsia="en-GB"/>
        </w:rPr>
        <w:t>AMP</w:t>
      </w:r>
      <w:r w:rsidR="00D155FB" w:rsidRPr="007A224D">
        <w:rPr>
          <w:rFonts w:ascii="Poppins" w:hAnsi="Poppins" w:cs="Poppins"/>
          <w:sz w:val="24"/>
          <w:szCs w:val="24"/>
          <w:lang w:eastAsia="en-GB"/>
        </w:rPr>
        <w:t xml:space="preserve"> seeks to draw income from grants from a portfolio of funders, thus reducing the financial risk of relying on one </w:t>
      </w:r>
      <w:r w:rsidR="00AF5F6A" w:rsidRPr="007A224D">
        <w:rPr>
          <w:rFonts w:ascii="Poppins" w:hAnsi="Poppins" w:cs="Poppins"/>
          <w:sz w:val="24"/>
          <w:szCs w:val="24"/>
          <w:lang w:eastAsia="en-GB"/>
        </w:rPr>
        <w:t>primary</w:t>
      </w:r>
      <w:r w:rsidR="00D155FB" w:rsidRPr="007A224D">
        <w:rPr>
          <w:rFonts w:ascii="Poppins" w:hAnsi="Poppins" w:cs="Poppins"/>
          <w:sz w:val="24"/>
          <w:szCs w:val="24"/>
          <w:lang w:eastAsia="en-GB"/>
        </w:rPr>
        <w:t xml:space="preserve"> funder. </w:t>
      </w:r>
      <w:r w:rsidRPr="007A224D">
        <w:rPr>
          <w:rFonts w:ascii="Poppins" w:hAnsi="Poppins" w:cs="Poppins"/>
          <w:sz w:val="24"/>
          <w:szCs w:val="24"/>
          <w:lang w:eastAsia="en-GB"/>
        </w:rPr>
        <w:t>AMP</w:t>
      </w:r>
      <w:r w:rsidR="00D155FB" w:rsidRPr="007A224D">
        <w:rPr>
          <w:rFonts w:ascii="Poppins" w:hAnsi="Poppins" w:cs="Poppins"/>
          <w:sz w:val="24"/>
          <w:szCs w:val="24"/>
          <w:lang w:eastAsia="en-GB"/>
        </w:rPr>
        <w:t xml:space="preserve"> seeks funding from strategic funders </w:t>
      </w:r>
      <w:r w:rsidR="00AF5F6A" w:rsidRPr="007A224D">
        <w:rPr>
          <w:rFonts w:ascii="Poppins" w:hAnsi="Poppins" w:cs="Poppins"/>
          <w:sz w:val="24"/>
          <w:szCs w:val="24"/>
          <w:lang w:eastAsia="en-GB"/>
        </w:rPr>
        <w:t xml:space="preserve">in the sector </w:t>
      </w:r>
      <w:r w:rsidR="00D155FB" w:rsidRPr="007A224D">
        <w:rPr>
          <w:rFonts w:ascii="Poppins" w:hAnsi="Poppins" w:cs="Poppins"/>
          <w:sz w:val="24"/>
          <w:szCs w:val="24"/>
          <w:lang w:eastAsia="en-GB"/>
        </w:rPr>
        <w:t xml:space="preserve">with national profiles (e.g. Arts Council England and Youth Music) with </w:t>
      </w:r>
      <w:r w:rsidR="00AF5F6A" w:rsidRPr="007A224D">
        <w:rPr>
          <w:rFonts w:ascii="Poppins" w:hAnsi="Poppins" w:cs="Poppins"/>
          <w:sz w:val="24"/>
          <w:szCs w:val="24"/>
          <w:lang w:eastAsia="en-GB"/>
        </w:rPr>
        <w:t xml:space="preserve">core and </w:t>
      </w:r>
      <w:r w:rsidR="00D155FB" w:rsidRPr="007A224D">
        <w:rPr>
          <w:rFonts w:ascii="Poppins" w:hAnsi="Poppins" w:cs="Poppins"/>
          <w:sz w:val="24"/>
          <w:szCs w:val="24"/>
          <w:lang w:eastAsia="en-GB"/>
        </w:rPr>
        <w:t>match funding from a range of trusts and foundations, as well as from local authority grants.</w:t>
      </w:r>
    </w:p>
    <w:p w14:paraId="7A57712E" w14:textId="6820A70E" w:rsidR="00E873B0" w:rsidRPr="007A224D" w:rsidRDefault="002F7A08" w:rsidP="00132DF0">
      <w:pPr>
        <w:spacing w:after="272" w:line="320" w:lineRule="atLeast"/>
        <w:ind w:right="75"/>
        <w:rPr>
          <w:rFonts w:ascii="Poppins" w:hAnsi="Poppins" w:cs="Poppins"/>
          <w:sz w:val="24"/>
          <w:szCs w:val="24"/>
          <w:lang w:eastAsia="en-GB"/>
        </w:rPr>
      </w:pPr>
      <w:r w:rsidRPr="007A224D">
        <w:rPr>
          <w:rFonts w:ascii="Poppins" w:hAnsi="Poppins" w:cs="Poppins"/>
          <w:sz w:val="24"/>
          <w:szCs w:val="24"/>
          <w:lang w:eastAsia="en-GB"/>
        </w:rPr>
        <w:t xml:space="preserve">As well as providing valuable income to deliver against our vision and mission, national </w:t>
      </w:r>
      <w:r w:rsidR="00D155FB" w:rsidRPr="007A224D">
        <w:rPr>
          <w:rFonts w:ascii="Poppins" w:hAnsi="Poppins" w:cs="Poppins"/>
          <w:sz w:val="24"/>
          <w:szCs w:val="24"/>
          <w:lang w:eastAsia="en-GB"/>
        </w:rPr>
        <w:t xml:space="preserve">strategic funders will provide us with links to key sector organisations and will help keep our profile high within the sector and with key policy makers. </w:t>
      </w:r>
      <w:r w:rsidRPr="007A224D">
        <w:rPr>
          <w:rFonts w:ascii="Poppins" w:hAnsi="Poppins" w:cs="Poppins"/>
          <w:sz w:val="24"/>
          <w:szCs w:val="24"/>
          <w:lang w:eastAsia="en-GB"/>
        </w:rPr>
        <w:lastRenderedPageBreak/>
        <w:t xml:space="preserve">In addition, </w:t>
      </w:r>
      <w:r w:rsidR="00D155FB" w:rsidRPr="007A224D">
        <w:rPr>
          <w:rFonts w:ascii="Poppins" w:hAnsi="Poppins" w:cs="Poppins"/>
          <w:sz w:val="24"/>
          <w:szCs w:val="24"/>
          <w:lang w:eastAsia="en-GB"/>
        </w:rPr>
        <w:t>Youth Music will provide valuable networks and training that connect us with like-minded organisations with similar aims.</w:t>
      </w:r>
      <w:r w:rsidRPr="007A224D">
        <w:rPr>
          <w:rFonts w:ascii="Poppins" w:hAnsi="Poppins" w:cs="Poppins"/>
          <w:sz w:val="24"/>
          <w:szCs w:val="24"/>
          <w:lang w:eastAsia="en-GB"/>
        </w:rPr>
        <w:t xml:space="preserve"> Local authority investment will help us to influence and enrich the county’s cultural offer. Trusts and foundations will allow us to enhance particular streams of our work that</w:t>
      </w:r>
      <w:r w:rsidR="007E5A24" w:rsidRPr="007A224D">
        <w:rPr>
          <w:rFonts w:ascii="Poppins" w:hAnsi="Poppins" w:cs="Poppins"/>
          <w:sz w:val="24"/>
          <w:szCs w:val="24"/>
          <w:lang w:eastAsia="en-GB"/>
        </w:rPr>
        <w:t xml:space="preserve"> require </w:t>
      </w:r>
      <w:r w:rsidR="00AF5F6A" w:rsidRPr="007A224D">
        <w:rPr>
          <w:rFonts w:ascii="Poppins" w:hAnsi="Poppins" w:cs="Poppins"/>
          <w:sz w:val="24"/>
          <w:szCs w:val="24"/>
          <w:lang w:eastAsia="en-GB"/>
        </w:rPr>
        <w:t xml:space="preserve">additional core and </w:t>
      </w:r>
      <w:r w:rsidR="007E5A24" w:rsidRPr="007A224D">
        <w:rPr>
          <w:rFonts w:ascii="Poppins" w:hAnsi="Poppins" w:cs="Poppins"/>
          <w:sz w:val="24"/>
          <w:szCs w:val="24"/>
          <w:lang w:eastAsia="en-GB"/>
        </w:rPr>
        <w:t>match funding, in line with the funders’ interests and aims.</w:t>
      </w:r>
    </w:p>
    <w:p w14:paraId="643FB335" w14:textId="5A063959" w:rsidR="002F08A9" w:rsidRPr="007A224D" w:rsidRDefault="00E873B0" w:rsidP="00132DF0">
      <w:pPr>
        <w:spacing w:after="272" w:line="320" w:lineRule="atLeast"/>
        <w:ind w:right="75"/>
        <w:rPr>
          <w:rFonts w:ascii="Poppins" w:hAnsi="Poppins" w:cs="Poppins"/>
          <w:b/>
          <w:sz w:val="24"/>
          <w:szCs w:val="24"/>
          <w:lang w:eastAsia="en-GB"/>
        </w:rPr>
      </w:pPr>
      <w:r w:rsidRPr="007A224D">
        <w:rPr>
          <w:rFonts w:ascii="Poppins" w:hAnsi="Poppins" w:cs="Poppins"/>
          <w:b/>
          <w:sz w:val="24"/>
          <w:szCs w:val="24"/>
          <w:lang w:eastAsia="en-GB"/>
        </w:rPr>
        <w:t>Key Issues for</w:t>
      </w:r>
      <w:r w:rsidR="001C1620" w:rsidRPr="007A224D">
        <w:rPr>
          <w:rFonts w:ascii="Poppins" w:hAnsi="Poppins" w:cs="Poppins"/>
          <w:b/>
          <w:sz w:val="24"/>
          <w:szCs w:val="24"/>
          <w:lang w:eastAsia="en-GB"/>
        </w:rPr>
        <w:t xml:space="preserve"> AMP</w:t>
      </w:r>
      <w:r w:rsidRPr="007A224D">
        <w:rPr>
          <w:rFonts w:ascii="Poppins" w:hAnsi="Poppins" w:cs="Poppins"/>
          <w:b/>
          <w:sz w:val="24"/>
          <w:szCs w:val="24"/>
          <w:lang w:eastAsia="en-GB"/>
        </w:rPr>
        <w:t xml:space="preserve"> to Consider</w:t>
      </w:r>
    </w:p>
    <w:p w14:paraId="2223A273" w14:textId="5BB64F06" w:rsidR="002F08A9" w:rsidRPr="007A224D" w:rsidRDefault="001C1620" w:rsidP="00132DF0">
      <w:pPr>
        <w:spacing w:after="272" w:line="320" w:lineRule="atLeast"/>
        <w:ind w:right="75"/>
        <w:rPr>
          <w:rFonts w:ascii="Poppins" w:hAnsi="Poppins" w:cs="Poppins"/>
          <w:sz w:val="24"/>
          <w:szCs w:val="24"/>
        </w:rPr>
      </w:pPr>
      <w:r w:rsidRPr="007A224D">
        <w:rPr>
          <w:rFonts w:ascii="Poppins" w:hAnsi="Poppins" w:cs="Poppins"/>
          <w:sz w:val="24"/>
          <w:szCs w:val="24"/>
        </w:rPr>
        <w:t>AMP</w:t>
      </w:r>
      <w:r w:rsidR="00D56B95" w:rsidRPr="007A224D">
        <w:rPr>
          <w:rFonts w:ascii="Poppins" w:hAnsi="Poppins" w:cs="Poppins"/>
          <w:sz w:val="24"/>
          <w:szCs w:val="24"/>
        </w:rPr>
        <w:t xml:space="preserve"> accepts</w:t>
      </w:r>
      <w:r w:rsidR="00E873B0" w:rsidRPr="007A224D">
        <w:rPr>
          <w:rFonts w:ascii="Poppins" w:hAnsi="Poppins" w:cs="Poppins"/>
          <w:sz w:val="24"/>
          <w:szCs w:val="24"/>
        </w:rPr>
        <w:t xml:space="preserve"> that it has</w:t>
      </w:r>
      <w:r w:rsidR="002F08A9" w:rsidRPr="007A224D">
        <w:rPr>
          <w:rFonts w:ascii="Poppins" w:hAnsi="Poppins" w:cs="Poppins"/>
          <w:sz w:val="24"/>
          <w:szCs w:val="24"/>
        </w:rPr>
        <w:t xml:space="preserve"> a responsibility to its stakeholders and participants to consider the ethical issues that may arise in working with or accepting funding from an organisation/individual and the associated risks.</w:t>
      </w:r>
    </w:p>
    <w:p w14:paraId="08D8B9F4" w14:textId="3EC5646B" w:rsidR="00E55BBB" w:rsidRPr="007A224D" w:rsidRDefault="00E873B0" w:rsidP="00132DF0">
      <w:pPr>
        <w:spacing w:after="272" w:line="320" w:lineRule="atLeast"/>
        <w:ind w:right="75"/>
        <w:rPr>
          <w:rFonts w:ascii="Poppins" w:hAnsi="Poppins" w:cs="Poppins"/>
          <w:sz w:val="24"/>
          <w:szCs w:val="24"/>
        </w:rPr>
      </w:pPr>
      <w:r w:rsidRPr="007A224D">
        <w:rPr>
          <w:rFonts w:ascii="Poppins" w:hAnsi="Poppins" w:cs="Poppins"/>
          <w:sz w:val="24"/>
          <w:szCs w:val="24"/>
        </w:rPr>
        <w:t xml:space="preserve">The subsequent </w:t>
      </w:r>
      <w:r w:rsidR="00D56B95" w:rsidRPr="007A224D">
        <w:rPr>
          <w:rFonts w:ascii="Poppins" w:hAnsi="Poppins" w:cs="Poppins"/>
          <w:sz w:val="24"/>
          <w:szCs w:val="24"/>
        </w:rPr>
        <w:t>information in this document</w:t>
      </w:r>
      <w:r w:rsidRPr="007A224D">
        <w:rPr>
          <w:rFonts w:ascii="Poppins" w:hAnsi="Poppins" w:cs="Poppins"/>
          <w:sz w:val="24"/>
          <w:szCs w:val="24"/>
        </w:rPr>
        <w:t xml:space="preserve"> </w:t>
      </w:r>
      <w:r w:rsidR="00D56B95" w:rsidRPr="007A224D">
        <w:rPr>
          <w:rFonts w:ascii="Poppins" w:hAnsi="Poppins" w:cs="Poppins"/>
          <w:sz w:val="24"/>
          <w:szCs w:val="24"/>
        </w:rPr>
        <w:t>sets</w:t>
      </w:r>
      <w:r w:rsidRPr="007A224D">
        <w:rPr>
          <w:rFonts w:ascii="Poppins" w:hAnsi="Poppins" w:cs="Poppins"/>
          <w:sz w:val="24"/>
          <w:szCs w:val="24"/>
        </w:rPr>
        <w:t xml:space="preserve"> out</w:t>
      </w:r>
      <w:r w:rsidR="002F08A9" w:rsidRPr="007A224D">
        <w:rPr>
          <w:rFonts w:ascii="Poppins" w:hAnsi="Poppins" w:cs="Poppins"/>
          <w:sz w:val="24"/>
          <w:szCs w:val="24"/>
        </w:rPr>
        <w:t xml:space="preserve"> the decision-making course</w:t>
      </w:r>
      <w:r w:rsidRPr="007A224D">
        <w:rPr>
          <w:rFonts w:ascii="Poppins" w:hAnsi="Poppins" w:cs="Poppins"/>
          <w:sz w:val="24"/>
          <w:szCs w:val="24"/>
        </w:rPr>
        <w:t xml:space="preserve"> </w:t>
      </w:r>
      <w:r w:rsidR="001C1620" w:rsidRPr="007A224D">
        <w:rPr>
          <w:rFonts w:ascii="Poppins" w:hAnsi="Poppins" w:cs="Poppins"/>
          <w:sz w:val="24"/>
          <w:szCs w:val="24"/>
        </w:rPr>
        <w:t xml:space="preserve">AMP </w:t>
      </w:r>
      <w:r w:rsidRPr="007A224D">
        <w:rPr>
          <w:rFonts w:ascii="Poppins" w:hAnsi="Poppins" w:cs="Poppins"/>
          <w:sz w:val="24"/>
          <w:szCs w:val="24"/>
        </w:rPr>
        <w:t>will follow</w:t>
      </w:r>
      <w:r w:rsidR="002F08A9" w:rsidRPr="007A224D">
        <w:rPr>
          <w:rFonts w:ascii="Poppins" w:hAnsi="Poppins" w:cs="Poppins"/>
          <w:sz w:val="24"/>
          <w:szCs w:val="24"/>
        </w:rPr>
        <w:t xml:space="preserve"> when ethical dilemma</w:t>
      </w:r>
      <w:r w:rsidRPr="007A224D">
        <w:rPr>
          <w:rFonts w:ascii="Poppins" w:hAnsi="Poppins" w:cs="Poppins"/>
          <w:sz w:val="24"/>
          <w:szCs w:val="24"/>
        </w:rPr>
        <w:t>s arise, and outline</w:t>
      </w:r>
      <w:r w:rsidR="002F08A9" w:rsidRPr="007A224D">
        <w:rPr>
          <w:rFonts w:ascii="Poppins" w:hAnsi="Poppins" w:cs="Poppins"/>
          <w:sz w:val="24"/>
          <w:szCs w:val="24"/>
        </w:rPr>
        <w:t xml:space="preserve"> the approach to relationships with </w:t>
      </w:r>
      <w:r w:rsidRPr="007A224D">
        <w:rPr>
          <w:rFonts w:ascii="Poppins" w:hAnsi="Poppins" w:cs="Poppins"/>
          <w:sz w:val="24"/>
          <w:szCs w:val="24"/>
        </w:rPr>
        <w:t>investment</w:t>
      </w:r>
      <w:r w:rsidR="002F08A9" w:rsidRPr="007A224D">
        <w:rPr>
          <w:rFonts w:ascii="Poppins" w:hAnsi="Poppins" w:cs="Poppins"/>
          <w:sz w:val="24"/>
          <w:szCs w:val="24"/>
        </w:rPr>
        <w:t xml:space="preserve"> partners to ensure clarity and openness for all </w:t>
      </w:r>
      <w:r w:rsidR="00E41E32" w:rsidRPr="007A224D">
        <w:rPr>
          <w:rFonts w:ascii="Poppins" w:hAnsi="Poppins" w:cs="Poppins"/>
          <w:sz w:val="24"/>
          <w:szCs w:val="24"/>
        </w:rPr>
        <w:t xml:space="preserve">of </w:t>
      </w:r>
      <w:r w:rsidR="001C1620" w:rsidRPr="007A224D">
        <w:rPr>
          <w:rFonts w:ascii="Poppins" w:hAnsi="Poppins" w:cs="Poppins"/>
          <w:sz w:val="24"/>
          <w:szCs w:val="24"/>
        </w:rPr>
        <w:t>AMP</w:t>
      </w:r>
      <w:r w:rsidR="00D56B95" w:rsidRPr="007A224D">
        <w:rPr>
          <w:rFonts w:ascii="Poppins" w:hAnsi="Poppins" w:cs="Poppins"/>
          <w:sz w:val="24"/>
          <w:szCs w:val="24"/>
        </w:rPr>
        <w:t>’s</w:t>
      </w:r>
      <w:r w:rsidR="002F08A9" w:rsidRPr="007A224D">
        <w:rPr>
          <w:rFonts w:ascii="Poppins" w:hAnsi="Poppins" w:cs="Poppins"/>
          <w:sz w:val="24"/>
          <w:szCs w:val="24"/>
        </w:rPr>
        <w:t xml:space="preserve"> stakeholders.</w:t>
      </w:r>
    </w:p>
    <w:p w14:paraId="6628DDB4" w14:textId="006781DE" w:rsidR="00192DB1" w:rsidRPr="007A224D" w:rsidRDefault="007320EF" w:rsidP="00132DF0">
      <w:pPr>
        <w:spacing w:after="272" w:line="320" w:lineRule="atLeast"/>
        <w:rPr>
          <w:rFonts w:ascii="Poppins" w:hAnsi="Poppins" w:cs="Poppins"/>
          <w:b/>
          <w:sz w:val="24"/>
          <w:szCs w:val="24"/>
        </w:rPr>
      </w:pPr>
      <w:r w:rsidRPr="007A224D">
        <w:rPr>
          <w:rFonts w:ascii="Poppins" w:hAnsi="Poppins" w:cs="Poppins"/>
          <w:b/>
          <w:sz w:val="24"/>
          <w:szCs w:val="24"/>
        </w:rPr>
        <w:t>Context</w:t>
      </w:r>
    </w:p>
    <w:p w14:paraId="1DEDC338" w14:textId="61CB2E37" w:rsidR="007320EF" w:rsidRPr="007A224D" w:rsidRDefault="001C1620" w:rsidP="00132DF0">
      <w:pPr>
        <w:spacing w:after="272" w:line="320" w:lineRule="atLeast"/>
        <w:rPr>
          <w:rFonts w:ascii="Poppins" w:hAnsi="Poppins" w:cs="Poppins"/>
          <w:sz w:val="24"/>
          <w:szCs w:val="24"/>
        </w:rPr>
      </w:pPr>
      <w:r w:rsidRPr="007A224D">
        <w:rPr>
          <w:rFonts w:ascii="Poppins" w:hAnsi="Poppins" w:cs="Poppins"/>
          <w:sz w:val="24"/>
          <w:szCs w:val="24"/>
        </w:rPr>
        <w:t>AMP</w:t>
      </w:r>
      <w:r w:rsidR="007320EF" w:rsidRPr="007A224D">
        <w:rPr>
          <w:rFonts w:ascii="Poppins" w:hAnsi="Poppins" w:cs="Poppins"/>
          <w:sz w:val="24"/>
          <w:szCs w:val="24"/>
        </w:rPr>
        <w:t xml:space="preserve"> actively seeks opportunities to work together with external organisations and individuals to achieve shared objectives. However, it is vital that </w:t>
      </w:r>
      <w:r w:rsidRPr="007A224D">
        <w:rPr>
          <w:rFonts w:ascii="Poppins" w:hAnsi="Poppins" w:cs="Poppins"/>
          <w:sz w:val="24"/>
          <w:szCs w:val="24"/>
        </w:rPr>
        <w:t>AMP</w:t>
      </w:r>
      <w:r w:rsidR="007320EF" w:rsidRPr="007A224D">
        <w:rPr>
          <w:rFonts w:ascii="Poppins" w:hAnsi="Poppins" w:cs="Poppins"/>
          <w:sz w:val="24"/>
          <w:szCs w:val="24"/>
        </w:rPr>
        <w:t xml:space="preserve"> maintains its independence and does not allow any external partnership to bring the name of </w:t>
      </w:r>
      <w:r w:rsidRPr="007A224D">
        <w:rPr>
          <w:rFonts w:ascii="Poppins" w:hAnsi="Poppins" w:cs="Poppins"/>
          <w:sz w:val="24"/>
          <w:szCs w:val="24"/>
        </w:rPr>
        <w:t xml:space="preserve">AMP </w:t>
      </w:r>
      <w:r w:rsidR="007320EF" w:rsidRPr="007A224D">
        <w:rPr>
          <w:rFonts w:ascii="Poppins" w:hAnsi="Poppins" w:cs="Poppins"/>
          <w:sz w:val="24"/>
          <w:szCs w:val="24"/>
        </w:rPr>
        <w:t>into disrepute.</w:t>
      </w:r>
    </w:p>
    <w:p w14:paraId="076E377E" w14:textId="00C11CF2" w:rsidR="00841895" w:rsidRPr="007A224D" w:rsidRDefault="001C1620" w:rsidP="00132DF0">
      <w:pPr>
        <w:spacing w:after="272" w:line="320" w:lineRule="atLeast"/>
        <w:rPr>
          <w:rFonts w:ascii="Poppins" w:hAnsi="Poppins" w:cs="Poppins"/>
          <w:sz w:val="24"/>
          <w:szCs w:val="24"/>
        </w:rPr>
      </w:pPr>
      <w:r w:rsidRPr="007A224D">
        <w:rPr>
          <w:rFonts w:ascii="Poppins" w:hAnsi="Poppins" w:cs="Poppins"/>
          <w:sz w:val="24"/>
          <w:szCs w:val="24"/>
        </w:rPr>
        <w:t>AMP</w:t>
      </w:r>
      <w:r w:rsidR="00841895" w:rsidRPr="007A224D">
        <w:rPr>
          <w:rFonts w:ascii="Poppins" w:hAnsi="Poppins" w:cs="Poppins"/>
          <w:sz w:val="24"/>
          <w:szCs w:val="24"/>
        </w:rPr>
        <w:t xml:space="preserve"> therefore accepts financial support from, and partnership working with, companies and individuals on the following conditions:</w:t>
      </w:r>
    </w:p>
    <w:p w14:paraId="3986D24B" w14:textId="4E5C14E8" w:rsidR="00841895" w:rsidRPr="007A224D" w:rsidRDefault="00841895" w:rsidP="00132DF0">
      <w:pPr>
        <w:pStyle w:val="ListParagraph"/>
        <w:numPr>
          <w:ilvl w:val="0"/>
          <w:numId w:val="18"/>
        </w:numPr>
        <w:spacing w:after="272" w:line="320" w:lineRule="atLeast"/>
        <w:rPr>
          <w:rFonts w:ascii="Poppins" w:hAnsi="Poppins" w:cs="Poppins"/>
          <w:sz w:val="24"/>
          <w:szCs w:val="24"/>
        </w:rPr>
      </w:pPr>
      <w:r w:rsidRPr="007A224D">
        <w:rPr>
          <w:rFonts w:ascii="Poppins" w:hAnsi="Poppins" w:cs="Poppins"/>
          <w:sz w:val="24"/>
          <w:szCs w:val="24"/>
        </w:rPr>
        <w:t xml:space="preserve">There are strong grounds for believing that it will result in a benefit to </w:t>
      </w:r>
      <w:r w:rsidR="001C1620" w:rsidRPr="007A224D">
        <w:rPr>
          <w:rFonts w:ascii="Poppins" w:hAnsi="Poppins" w:cs="Poppins"/>
          <w:sz w:val="24"/>
          <w:szCs w:val="24"/>
        </w:rPr>
        <w:t>AMP</w:t>
      </w:r>
      <w:r w:rsidRPr="007A224D">
        <w:rPr>
          <w:rFonts w:ascii="Poppins" w:hAnsi="Poppins" w:cs="Poppins"/>
          <w:sz w:val="24"/>
          <w:szCs w:val="24"/>
        </w:rPr>
        <w:t>’s beneficiaries</w:t>
      </w:r>
    </w:p>
    <w:p w14:paraId="345E3202" w14:textId="147D6E4D" w:rsidR="00841895" w:rsidRPr="007A224D" w:rsidRDefault="00841895" w:rsidP="00132DF0">
      <w:pPr>
        <w:pStyle w:val="ListParagraph"/>
        <w:numPr>
          <w:ilvl w:val="0"/>
          <w:numId w:val="18"/>
        </w:numPr>
        <w:spacing w:after="272" w:line="320" w:lineRule="atLeast"/>
        <w:rPr>
          <w:rFonts w:ascii="Poppins" w:hAnsi="Poppins" w:cs="Poppins"/>
          <w:sz w:val="24"/>
          <w:szCs w:val="24"/>
        </w:rPr>
      </w:pPr>
      <w:r w:rsidRPr="007A224D">
        <w:rPr>
          <w:rFonts w:ascii="Poppins" w:hAnsi="Poppins" w:cs="Poppins"/>
          <w:sz w:val="24"/>
          <w:szCs w:val="24"/>
        </w:rPr>
        <w:t xml:space="preserve">The </w:t>
      </w:r>
      <w:r w:rsidR="00D56B95" w:rsidRPr="007A224D">
        <w:rPr>
          <w:rFonts w:ascii="Poppins" w:hAnsi="Poppins" w:cs="Poppins"/>
          <w:sz w:val="24"/>
          <w:szCs w:val="24"/>
        </w:rPr>
        <w:t xml:space="preserve">Director </w:t>
      </w:r>
      <w:r w:rsidRPr="007A224D">
        <w:rPr>
          <w:rFonts w:ascii="Poppins" w:hAnsi="Poppins" w:cs="Poppins"/>
          <w:sz w:val="24"/>
          <w:szCs w:val="24"/>
        </w:rPr>
        <w:t>and Trustees are satisfied that no adverse publicity will result from accepting such support</w:t>
      </w:r>
    </w:p>
    <w:p w14:paraId="3BF1DEDE" w14:textId="10AD01E5" w:rsidR="00841895" w:rsidRPr="007A224D" w:rsidRDefault="00841895" w:rsidP="00132DF0">
      <w:pPr>
        <w:pStyle w:val="ListParagraph"/>
        <w:numPr>
          <w:ilvl w:val="0"/>
          <w:numId w:val="18"/>
        </w:numPr>
        <w:spacing w:after="272" w:line="320" w:lineRule="atLeast"/>
        <w:rPr>
          <w:rFonts w:ascii="Poppins" w:hAnsi="Poppins" w:cs="Poppins"/>
          <w:sz w:val="24"/>
          <w:szCs w:val="24"/>
        </w:rPr>
      </w:pPr>
      <w:r w:rsidRPr="007A224D">
        <w:rPr>
          <w:rFonts w:ascii="Poppins" w:hAnsi="Poppins" w:cs="Poppins"/>
          <w:sz w:val="24"/>
          <w:szCs w:val="24"/>
        </w:rPr>
        <w:t xml:space="preserve">There is no attempt on the part of the company or individual to influence </w:t>
      </w:r>
      <w:r w:rsidR="001C1620" w:rsidRPr="007A224D">
        <w:rPr>
          <w:rFonts w:ascii="Poppins" w:hAnsi="Poppins" w:cs="Poppins"/>
          <w:sz w:val="24"/>
          <w:szCs w:val="24"/>
        </w:rPr>
        <w:t>AMP</w:t>
      </w:r>
      <w:r w:rsidRPr="007A224D">
        <w:rPr>
          <w:rFonts w:ascii="Poppins" w:hAnsi="Poppins" w:cs="Poppins"/>
          <w:sz w:val="24"/>
          <w:szCs w:val="24"/>
        </w:rPr>
        <w:t>’s policy or actions either explicitly or implicitly</w:t>
      </w:r>
    </w:p>
    <w:p w14:paraId="14830F32" w14:textId="33FA9116" w:rsidR="00841895" w:rsidRPr="007A224D" w:rsidRDefault="00841895" w:rsidP="00132DF0">
      <w:pPr>
        <w:pStyle w:val="ListParagraph"/>
        <w:numPr>
          <w:ilvl w:val="0"/>
          <w:numId w:val="18"/>
        </w:numPr>
        <w:spacing w:after="272" w:line="320" w:lineRule="atLeast"/>
        <w:rPr>
          <w:rFonts w:ascii="Poppins" w:hAnsi="Poppins" w:cs="Poppins"/>
          <w:sz w:val="24"/>
          <w:szCs w:val="24"/>
        </w:rPr>
      </w:pPr>
      <w:r w:rsidRPr="007A224D">
        <w:rPr>
          <w:rFonts w:ascii="Poppins" w:hAnsi="Poppins" w:cs="Poppins"/>
          <w:sz w:val="24"/>
          <w:szCs w:val="24"/>
        </w:rPr>
        <w:t xml:space="preserve">That initiatives do not compromise the independent status of </w:t>
      </w:r>
      <w:r w:rsidR="001C1620" w:rsidRPr="007A224D">
        <w:rPr>
          <w:rFonts w:ascii="Poppins" w:hAnsi="Poppins" w:cs="Poppins"/>
          <w:sz w:val="24"/>
          <w:szCs w:val="24"/>
        </w:rPr>
        <w:t>AMP</w:t>
      </w:r>
    </w:p>
    <w:p w14:paraId="53CC1994" w14:textId="0AD25CC9" w:rsidR="00192DB1" w:rsidRPr="007A224D" w:rsidRDefault="007320EF" w:rsidP="00132DF0">
      <w:pPr>
        <w:spacing w:after="272" w:line="320" w:lineRule="atLeast"/>
        <w:rPr>
          <w:rFonts w:ascii="Poppins" w:hAnsi="Poppins" w:cs="Poppins"/>
          <w:b/>
          <w:sz w:val="24"/>
          <w:szCs w:val="24"/>
        </w:rPr>
      </w:pPr>
      <w:r w:rsidRPr="007A224D">
        <w:rPr>
          <w:rFonts w:ascii="Poppins" w:hAnsi="Poppins" w:cs="Poppins"/>
          <w:b/>
          <w:sz w:val="24"/>
          <w:szCs w:val="24"/>
        </w:rPr>
        <w:t>C</w:t>
      </w:r>
      <w:r w:rsidR="00841895" w:rsidRPr="007A224D">
        <w:rPr>
          <w:rFonts w:ascii="Poppins" w:hAnsi="Poppins" w:cs="Poppins"/>
          <w:b/>
          <w:sz w:val="24"/>
          <w:szCs w:val="24"/>
        </w:rPr>
        <w:t>ause-R</w:t>
      </w:r>
      <w:r w:rsidRPr="007A224D">
        <w:rPr>
          <w:rFonts w:ascii="Poppins" w:hAnsi="Poppins" w:cs="Poppins"/>
          <w:b/>
          <w:sz w:val="24"/>
          <w:szCs w:val="24"/>
        </w:rPr>
        <w:t>elated Marketing, Affinity Marketing and Product/Service Endorsement</w:t>
      </w:r>
    </w:p>
    <w:p w14:paraId="433E3FB2" w14:textId="1A434C37" w:rsidR="00841895" w:rsidRPr="007A224D" w:rsidRDefault="001C1620" w:rsidP="00132DF0">
      <w:pPr>
        <w:pStyle w:val="ListParagraph"/>
        <w:numPr>
          <w:ilvl w:val="0"/>
          <w:numId w:val="19"/>
        </w:numPr>
        <w:spacing w:after="272" w:line="320" w:lineRule="atLeast"/>
        <w:rPr>
          <w:rFonts w:ascii="Poppins" w:hAnsi="Poppins" w:cs="Poppins"/>
          <w:sz w:val="24"/>
          <w:szCs w:val="24"/>
        </w:rPr>
      </w:pPr>
      <w:r w:rsidRPr="007A224D">
        <w:rPr>
          <w:rFonts w:ascii="Poppins" w:hAnsi="Poppins" w:cs="Poppins"/>
          <w:sz w:val="24"/>
          <w:szCs w:val="24"/>
        </w:rPr>
        <w:t>AMP</w:t>
      </w:r>
      <w:r w:rsidR="00841895" w:rsidRPr="007A224D">
        <w:rPr>
          <w:rFonts w:ascii="Poppins" w:hAnsi="Poppins" w:cs="Poppins"/>
          <w:sz w:val="24"/>
          <w:szCs w:val="24"/>
        </w:rPr>
        <w:t xml:space="preserve"> does not endorse or approve the products or services of any company. A statement to this effect will be included alongside any branding or promotion associated with products</w:t>
      </w:r>
      <w:r w:rsidR="00D56B95" w:rsidRPr="007A224D">
        <w:rPr>
          <w:rFonts w:ascii="Poppins" w:hAnsi="Poppins" w:cs="Poppins"/>
          <w:sz w:val="24"/>
          <w:szCs w:val="24"/>
        </w:rPr>
        <w:t>.</w:t>
      </w:r>
      <w:r w:rsidR="00841895" w:rsidRPr="007A224D">
        <w:rPr>
          <w:rFonts w:ascii="Poppins" w:hAnsi="Poppins" w:cs="Poppins"/>
          <w:sz w:val="24"/>
          <w:szCs w:val="24"/>
        </w:rPr>
        <w:t xml:space="preserve"> </w:t>
      </w:r>
    </w:p>
    <w:p w14:paraId="61A04A17" w14:textId="0AA8D376" w:rsidR="004B5537" w:rsidRPr="007A224D" w:rsidRDefault="004B5537" w:rsidP="00132DF0">
      <w:pPr>
        <w:pStyle w:val="ListParagraph"/>
        <w:numPr>
          <w:ilvl w:val="0"/>
          <w:numId w:val="19"/>
        </w:numPr>
        <w:spacing w:after="272" w:line="320" w:lineRule="atLeast"/>
        <w:rPr>
          <w:rFonts w:ascii="Poppins" w:hAnsi="Poppins" w:cs="Poppins"/>
          <w:sz w:val="24"/>
          <w:szCs w:val="24"/>
        </w:rPr>
      </w:pPr>
      <w:r w:rsidRPr="007A224D">
        <w:rPr>
          <w:rFonts w:ascii="Poppins" w:hAnsi="Poppins" w:cs="Poppins"/>
          <w:sz w:val="24"/>
          <w:szCs w:val="24"/>
        </w:rPr>
        <w:lastRenderedPageBreak/>
        <w:t xml:space="preserve">Only </w:t>
      </w:r>
      <w:r w:rsidR="001C1620" w:rsidRPr="007A224D">
        <w:rPr>
          <w:rFonts w:ascii="Poppins" w:hAnsi="Poppins" w:cs="Poppins"/>
          <w:sz w:val="24"/>
          <w:szCs w:val="24"/>
        </w:rPr>
        <w:t>AMP</w:t>
      </w:r>
      <w:r w:rsidRPr="007A224D">
        <w:rPr>
          <w:rFonts w:ascii="Poppins" w:hAnsi="Poppins" w:cs="Poppins"/>
          <w:sz w:val="24"/>
          <w:szCs w:val="24"/>
        </w:rPr>
        <w:t xml:space="preserve"> will have direct access to its database and beneficiaries</w:t>
      </w:r>
      <w:r w:rsidR="00D56B95" w:rsidRPr="007A224D">
        <w:rPr>
          <w:rFonts w:ascii="Poppins" w:hAnsi="Poppins" w:cs="Poppins"/>
          <w:sz w:val="24"/>
          <w:szCs w:val="24"/>
        </w:rPr>
        <w:t>.</w:t>
      </w:r>
    </w:p>
    <w:p w14:paraId="21215761" w14:textId="718B99AA" w:rsidR="00841895" w:rsidRPr="007A224D" w:rsidRDefault="004B5537" w:rsidP="00132DF0">
      <w:pPr>
        <w:pStyle w:val="ListParagraph"/>
        <w:numPr>
          <w:ilvl w:val="0"/>
          <w:numId w:val="19"/>
        </w:numPr>
        <w:spacing w:after="272" w:line="320" w:lineRule="atLeast"/>
        <w:rPr>
          <w:rFonts w:ascii="Poppins" w:hAnsi="Poppins" w:cs="Poppins"/>
          <w:sz w:val="24"/>
          <w:szCs w:val="24"/>
        </w:rPr>
      </w:pPr>
      <w:r w:rsidRPr="007A224D">
        <w:rPr>
          <w:rFonts w:ascii="Poppins" w:hAnsi="Poppins" w:cs="Poppins"/>
          <w:sz w:val="24"/>
          <w:szCs w:val="24"/>
        </w:rPr>
        <w:t xml:space="preserve">In order to ensure that all of </w:t>
      </w:r>
      <w:r w:rsidR="001C1620" w:rsidRPr="007A224D">
        <w:rPr>
          <w:rFonts w:ascii="Poppins" w:hAnsi="Poppins" w:cs="Poppins"/>
          <w:sz w:val="24"/>
          <w:szCs w:val="24"/>
        </w:rPr>
        <w:t>AMP</w:t>
      </w:r>
      <w:r w:rsidRPr="007A224D">
        <w:rPr>
          <w:rFonts w:ascii="Poppins" w:hAnsi="Poppins" w:cs="Poppins"/>
          <w:sz w:val="24"/>
          <w:szCs w:val="24"/>
        </w:rPr>
        <w:t xml:space="preserve">’s cause-related promotion reflects </w:t>
      </w:r>
      <w:r w:rsidR="001C1620" w:rsidRPr="007A224D">
        <w:rPr>
          <w:rFonts w:ascii="Poppins" w:hAnsi="Poppins" w:cs="Poppins"/>
          <w:sz w:val="24"/>
          <w:szCs w:val="24"/>
        </w:rPr>
        <w:t>AMP</w:t>
      </w:r>
      <w:r w:rsidRPr="007A224D">
        <w:rPr>
          <w:rFonts w:ascii="Poppins" w:hAnsi="Poppins" w:cs="Poppins"/>
          <w:sz w:val="24"/>
          <w:szCs w:val="24"/>
        </w:rPr>
        <w:t xml:space="preserve">’s values, any potential initiative must come to the </w:t>
      </w:r>
      <w:r w:rsidR="00D56B95" w:rsidRPr="007A224D">
        <w:rPr>
          <w:rFonts w:ascii="Poppins" w:hAnsi="Poppins" w:cs="Poppins"/>
          <w:sz w:val="24"/>
          <w:szCs w:val="24"/>
        </w:rPr>
        <w:t>Director</w:t>
      </w:r>
      <w:r w:rsidRPr="007A224D">
        <w:rPr>
          <w:rFonts w:ascii="Poppins" w:hAnsi="Poppins" w:cs="Poppins"/>
          <w:sz w:val="24"/>
          <w:szCs w:val="24"/>
        </w:rPr>
        <w:t xml:space="preserve"> and relevant governance committee for approval.</w:t>
      </w:r>
    </w:p>
    <w:p w14:paraId="1F889514" w14:textId="0091F3F5" w:rsidR="00192DB1" w:rsidRPr="007A224D" w:rsidRDefault="00192DB1" w:rsidP="00132DF0">
      <w:pPr>
        <w:spacing w:after="272" w:line="320" w:lineRule="atLeast"/>
        <w:rPr>
          <w:rFonts w:ascii="Poppins" w:hAnsi="Poppins" w:cs="Poppins"/>
          <w:b/>
          <w:sz w:val="24"/>
          <w:szCs w:val="24"/>
        </w:rPr>
      </w:pPr>
      <w:r w:rsidRPr="007A224D">
        <w:rPr>
          <w:rFonts w:ascii="Poppins" w:hAnsi="Poppins" w:cs="Poppins"/>
          <w:b/>
          <w:sz w:val="24"/>
          <w:szCs w:val="24"/>
        </w:rPr>
        <w:t>Avoidance Criteria</w:t>
      </w:r>
    </w:p>
    <w:p w14:paraId="7A48B200" w14:textId="1A1A1058" w:rsidR="003B631F" w:rsidRPr="007A224D" w:rsidRDefault="001C1620" w:rsidP="00132DF0">
      <w:pPr>
        <w:pStyle w:val="ListParagraph"/>
        <w:numPr>
          <w:ilvl w:val="0"/>
          <w:numId w:val="10"/>
        </w:numPr>
        <w:spacing w:after="272" w:line="320" w:lineRule="atLeast"/>
        <w:ind w:left="360"/>
        <w:contextualSpacing w:val="0"/>
        <w:rPr>
          <w:rFonts w:ascii="Poppins" w:hAnsi="Poppins" w:cs="Poppins"/>
          <w:sz w:val="24"/>
          <w:szCs w:val="24"/>
        </w:rPr>
      </w:pPr>
      <w:r w:rsidRPr="007A224D">
        <w:rPr>
          <w:rFonts w:ascii="Poppins" w:hAnsi="Poppins" w:cs="Poppins"/>
          <w:sz w:val="24"/>
          <w:szCs w:val="24"/>
        </w:rPr>
        <w:t>AMP</w:t>
      </w:r>
      <w:r w:rsidR="0025560B" w:rsidRPr="007A224D">
        <w:rPr>
          <w:rFonts w:ascii="Poppins" w:hAnsi="Poppins" w:cs="Poppins"/>
          <w:sz w:val="24"/>
          <w:szCs w:val="24"/>
        </w:rPr>
        <w:t xml:space="preserve"> </w:t>
      </w:r>
      <w:r w:rsidR="00A361F1" w:rsidRPr="007A224D">
        <w:rPr>
          <w:rFonts w:ascii="Poppins" w:hAnsi="Poppins" w:cs="Poppins"/>
          <w:sz w:val="24"/>
          <w:szCs w:val="24"/>
        </w:rPr>
        <w:t xml:space="preserve">will not accept any funding from companies directly involved in activities that run contrary to its overall charitable objectives / vision / aims. It </w:t>
      </w:r>
      <w:r w:rsidR="0025560B" w:rsidRPr="007A224D">
        <w:rPr>
          <w:rFonts w:ascii="Poppins" w:hAnsi="Poppins" w:cs="Poppins"/>
          <w:sz w:val="24"/>
          <w:szCs w:val="24"/>
        </w:rPr>
        <w:t xml:space="preserve">will not accept financial support or partnerships with companies involved with any </w:t>
      </w:r>
      <w:r w:rsidR="00BE6721" w:rsidRPr="007A224D">
        <w:rPr>
          <w:rFonts w:ascii="Poppins" w:hAnsi="Poppins" w:cs="Poppins"/>
          <w:sz w:val="24"/>
          <w:szCs w:val="24"/>
        </w:rPr>
        <w:t xml:space="preserve">activities that conflict with our vision and mission. </w:t>
      </w:r>
    </w:p>
    <w:p w14:paraId="3929E761" w14:textId="10344574" w:rsidR="0025560B" w:rsidRPr="007A224D" w:rsidRDefault="00BE6721" w:rsidP="00132DF0">
      <w:pPr>
        <w:spacing w:after="272"/>
        <w:rPr>
          <w:rFonts w:ascii="Poppins" w:hAnsi="Poppins" w:cs="Poppins"/>
          <w:i/>
          <w:color w:val="000000"/>
          <w:sz w:val="24"/>
          <w:szCs w:val="24"/>
          <w:lang w:eastAsia="en-GB"/>
        </w:rPr>
      </w:pPr>
      <w:r w:rsidRPr="007A224D">
        <w:rPr>
          <w:rFonts w:ascii="Poppins" w:hAnsi="Poppins" w:cs="Poppins"/>
          <w:sz w:val="24"/>
          <w:szCs w:val="24"/>
          <w:lang w:eastAsia="en-GB"/>
        </w:rPr>
        <w:t>Such organisations may include those that harm the environment e.g. oil companies; those that negatively impact marginalised communities we support such as LGBTQ+ and disabled people; those that profit from causes we do not support; and organisations that the board and staff consider not to align with our ethics. This list is not exhaustive and the board may consider suitability of funders on an individual basis.</w:t>
      </w:r>
    </w:p>
    <w:p w14:paraId="3723CA4E" w14:textId="5785C2F8" w:rsidR="00192DB1" w:rsidRPr="007A224D" w:rsidRDefault="00192DB1" w:rsidP="00132DF0">
      <w:pPr>
        <w:spacing w:after="272"/>
        <w:rPr>
          <w:rFonts w:ascii="Poppins" w:hAnsi="Poppins" w:cs="Poppins"/>
          <w:b/>
          <w:sz w:val="24"/>
          <w:szCs w:val="24"/>
        </w:rPr>
      </w:pPr>
      <w:r w:rsidRPr="007A224D">
        <w:rPr>
          <w:rFonts w:ascii="Poppins" w:hAnsi="Poppins" w:cs="Poppins"/>
          <w:b/>
          <w:sz w:val="24"/>
          <w:szCs w:val="24"/>
        </w:rPr>
        <w:t>Acceptance Criteria</w:t>
      </w:r>
    </w:p>
    <w:p w14:paraId="41957C6F" w14:textId="10B11A02" w:rsidR="0025560B" w:rsidRPr="007A224D" w:rsidRDefault="0025560B" w:rsidP="00132DF0">
      <w:pPr>
        <w:spacing w:after="272"/>
        <w:rPr>
          <w:rFonts w:ascii="Poppins" w:hAnsi="Poppins" w:cs="Poppins"/>
          <w:sz w:val="24"/>
          <w:szCs w:val="24"/>
        </w:rPr>
      </w:pPr>
      <w:r w:rsidRPr="007A224D">
        <w:rPr>
          <w:rFonts w:ascii="Poppins" w:hAnsi="Poppins" w:cs="Poppins"/>
          <w:sz w:val="24"/>
          <w:szCs w:val="24"/>
        </w:rPr>
        <w:t xml:space="preserve">When deciding whether to accept any particular donation, the </w:t>
      </w:r>
      <w:r w:rsidR="00270087" w:rsidRPr="007A224D">
        <w:rPr>
          <w:rFonts w:ascii="Poppins" w:hAnsi="Poppins" w:cs="Poppins"/>
          <w:sz w:val="24"/>
          <w:szCs w:val="24"/>
        </w:rPr>
        <w:t>Director</w:t>
      </w:r>
      <w:r w:rsidRPr="007A224D">
        <w:rPr>
          <w:rFonts w:ascii="Poppins" w:hAnsi="Poppins" w:cs="Poppins"/>
          <w:sz w:val="24"/>
          <w:szCs w:val="24"/>
        </w:rPr>
        <w:t xml:space="preserve"> and Trustees have a duty to demonstrate to the Charity Commission that they have acted in the best interest of the charity, and that association with any particular donor does not compromise </w:t>
      </w:r>
      <w:r w:rsidR="001C1620" w:rsidRPr="007A224D">
        <w:rPr>
          <w:rFonts w:ascii="Poppins" w:hAnsi="Poppins" w:cs="Poppins"/>
          <w:sz w:val="24"/>
          <w:szCs w:val="24"/>
        </w:rPr>
        <w:t>AMP</w:t>
      </w:r>
      <w:r w:rsidRPr="007A224D">
        <w:rPr>
          <w:rFonts w:ascii="Poppins" w:hAnsi="Poppins" w:cs="Poppins"/>
          <w:sz w:val="24"/>
          <w:szCs w:val="24"/>
        </w:rPr>
        <w:t xml:space="preserve">’s ethical position, harm its reputation or put future funding at risk. </w:t>
      </w:r>
      <w:r w:rsidR="001C1620" w:rsidRPr="007A224D">
        <w:rPr>
          <w:rFonts w:ascii="Poppins" w:hAnsi="Poppins" w:cs="Poppins"/>
          <w:sz w:val="24"/>
          <w:szCs w:val="24"/>
        </w:rPr>
        <w:t>AMP</w:t>
      </w:r>
      <w:r w:rsidRPr="007A224D">
        <w:rPr>
          <w:rFonts w:ascii="Poppins" w:hAnsi="Poppins" w:cs="Poppins"/>
          <w:sz w:val="24"/>
          <w:szCs w:val="24"/>
        </w:rPr>
        <w:t xml:space="preserve"> complies with all relevant legislation, including money laundering rules, the Bribery Act and Charity Commission guidance, including terrorism and political activity.</w:t>
      </w:r>
    </w:p>
    <w:p w14:paraId="6F3630FA" w14:textId="026C5A29" w:rsidR="0025560B" w:rsidRPr="007A224D" w:rsidRDefault="001C1620" w:rsidP="00132DF0">
      <w:pPr>
        <w:spacing w:after="272"/>
        <w:rPr>
          <w:rFonts w:ascii="Poppins" w:hAnsi="Poppins" w:cs="Poppins"/>
          <w:sz w:val="24"/>
          <w:szCs w:val="24"/>
        </w:rPr>
      </w:pPr>
      <w:r w:rsidRPr="007A224D">
        <w:rPr>
          <w:rFonts w:ascii="Poppins" w:hAnsi="Poppins" w:cs="Poppins"/>
          <w:sz w:val="24"/>
          <w:szCs w:val="24"/>
        </w:rPr>
        <w:t>AMP</w:t>
      </w:r>
      <w:r w:rsidR="0025560B" w:rsidRPr="007A224D">
        <w:rPr>
          <w:rFonts w:ascii="Poppins" w:hAnsi="Poppins" w:cs="Poppins"/>
          <w:sz w:val="24"/>
          <w:szCs w:val="24"/>
        </w:rPr>
        <w:t xml:space="preserve"> would therefore not accept any of the following where the donation:</w:t>
      </w:r>
    </w:p>
    <w:p w14:paraId="7C0EBAF3" w14:textId="3EBCAA0A" w:rsidR="0025560B" w:rsidRPr="007A224D" w:rsidRDefault="0025560B" w:rsidP="00132DF0">
      <w:pPr>
        <w:pStyle w:val="ListParagraph"/>
        <w:numPr>
          <w:ilvl w:val="0"/>
          <w:numId w:val="20"/>
        </w:numPr>
        <w:spacing w:after="272"/>
        <w:rPr>
          <w:rFonts w:ascii="Poppins" w:hAnsi="Poppins" w:cs="Poppins"/>
          <w:sz w:val="24"/>
          <w:szCs w:val="24"/>
        </w:rPr>
      </w:pPr>
      <w:r w:rsidRPr="007A224D">
        <w:rPr>
          <w:rFonts w:ascii="Poppins" w:hAnsi="Poppins" w:cs="Poppins"/>
          <w:sz w:val="24"/>
          <w:szCs w:val="24"/>
        </w:rPr>
        <w:t xml:space="preserve">Was known to be associated with criminal sources </w:t>
      </w:r>
      <w:r w:rsidR="00B11014" w:rsidRPr="007A224D">
        <w:rPr>
          <w:rFonts w:ascii="Poppins" w:hAnsi="Poppins" w:cs="Poppins"/>
          <w:sz w:val="24"/>
          <w:szCs w:val="24"/>
        </w:rPr>
        <w:t>and/or illegal activity</w:t>
      </w:r>
    </w:p>
    <w:p w14:paraId="127AB0A9" w14:textId="372BD86B" w:rsidR="0025560B" w:rsidRPr="007A224D" w:rsidRDefault="0025560B" w:rsidP="00132DF0">
      <w:pPr>
        <w:pStyle w:val="ListParagraph"/>
        <w:numPr>
          <w:ilvl w:val="0"/>
          <w:numId w:val="20"/>
        </w:numPr>
        <w:spacing w:after="272"/>
        <w:rPr>
          <w:rFonts w:ascii="Poppins" w:hAnsi="Poppins" w:cs="Poppins"/>
          <w:sz w:val="24"/>
          <w:szCs w:val="24"/>
        </w:rPr>
      </w:pPr>
      <w:r w:rsidRPr="007A224D">
        <w:rPr>
          <w:rFonts w:ascii="Poppins" w:hAnsi="Poppins" w:cs="Poppins"/>
          <w:sz w:val="24"/>
          <w:szCs w:val="24"/>
        </w:rPr>
        <w:t xml:space="preserve">Would help further a donor’s personal objectives, which conflict with those of </w:t>
      </w:r>
      <w:r w:rsidR="001C1620" w:rsidRPr="007A224D">
        <w:rPr>
          <w:rFonts w:ascii="Poppins" w:hAnsi="Poppins" w:cs="Poppins"/>
          <w:sz w:val="24"/>
          <w:szCs w:val="24"/>
        </w:rPr>
        <w:t>AMP</w:t>
      </w:r>
    </w:p>
    <w:p w14:paraId="359440E1" w14:textId="76970964" w:rsidR="0025560B" w:rsidRPr="007A224D" w:rsidRDefault="0025560B" w:rsidP="00132DF0">
      <w:pPr>
        <w:pStyle w:val="ListParagraph"/>
        <w:numPr>
          <w:ilvl w:val="0"/>
          <w:numId w:val="20"/>
        </w:numPr>
        <w:spacing w:after="272"/>
        <w:rPr>
          <w:rFonts w:ascii="Poppins" w:hAnsi="Poppins" w:cs="Poppins"/>
          <w:sz w:val="24"/>
          <w:szCs w:val="24"/>
        </w:rPr>
      </w:pPr>
      <w:r w:rsidRPr="007A224D">
        <w:rPr>
          <w:rFonts w:ascii="Poppins" w:hAnsi="Poppins" w:cs="Poppins"/>
          <w:sz w:val="24"/>
          <w:szCs w:val="24"/>
        </w:rPr>
        <w:t xml:space="preserve">Would lead to a possible decline in support for </w:t>
      </w:r>
      <w:r w:rsidR="001C1620" w:rsidRPr="007A224D">
        <w:rPr>
          <w:rFonts w:ascii="Poppins" w:hAnsi="Poppins" w:cs="Poppins"/>
          <w:sz w:val="24"/>
          <w:szCs w:val="24"/>
        </w:rPr>
        <w:t>AMP</w:t>
      </w:r>
      <w:r w:rsidRPr="007A224D">
        <w:rPr>
          <w:rFonts w:ascii="Poppins" w:hAnsi="Poppins" w:cs="Poppins"/>
          <w:sz w:val="24"/>
          <w:szCs w:val="24"/>
        </w:rPr>
        <w:t>, and so risk a fall in the resources available to fund its work</w:t>
      </w:r>
      <w:r w:rsidR="00B11014" w:rsidRPr="007A224D">
        <w:rPr>
          <w:rFonts w:ascii="Poppins" w:hAnsi="Poppins" w:cs="Poppins"/>
          <w:sz w:val="24"/>
          <w:szCs w:val="24"/>
        </w:rPr>
        <w:t xml:space="preserve"> or damage its longer term fundraising prospects</w:t>
      </w:r>
    </w:p>
    <w:p w14:paraId="236F3A17" w14:textId="254106A2" w:rsidR="0025560B" w:rsidRPr="007A224D" w:rsidRDefault="0025560B" w:rsidP="00132DF0">
      <w:pPr>
        <w:pStyle w:val="ListParagraph"/>
        <w:numPr>
          <w:ilvl w:val="0"/>
          <w:numId w:val="20"/>
        </w:numPr>
        <w:spacing w:after="272"/>
        <w:rPr>
          <w:rFonts w:ascii="Poppins" w:hAnsi="Poppins" w:cs="Poppins"/>
          <w:sz w:val="24"/>
          <w:szCs w:val="24"/>
        </w:rPr>
      </w:pPr>
      <w:r w:rsidRPr="007A224D">
        <w:rPr>
          <w:rFonts w:ascii="Poppins" w:hAnsi="Poppins" w:cs="Poppins"/>
          <w:sz w:val="24"/>
          <w:szCs w:val="24"/>
        </w:rPr>
        <w:t xml:space="preserve">Would otherwise </w:t>
      </w:r>
      <w:r w:rsidR="00B11014" w:rsidRPr="007A224D">
        <w:rPr>
          <w:rFonts w:ascii="Poppins" w:hAnsi="Poppins" w:cs="Poppins"/>
          <w:sz w:val="24"/>
          <w:szCs w:val="24"/>
        </w:rPr>
        <w:t>impact adversely on</w:t>
      </w:r>
      <w:r w:rsidRPr="007A224D">
        <w:rPr>
          <w:rFonts w:ascii="Poppins" w:hAnsi="Poppins" w:cs="Poppins"/>
          <w:sz w:val="24"/>
          <w:szCs w:val="24"/>
        </w:rPr>
        <w:t xml:space="preserve"> </w:t>
      </w:r>
      <w:r w:rsidR="001C1620" w:rsidRPr="007A224D">
        <w:rPr>
          <w:rFonts w:ascii="Poppins" w:hAnsi="Poppins" w:cs="Poppins"/>
          <w:sz w:val="24"/>
          <w:szCs w:val="24"/>
        </w:rPr>
        <w:t>AMP</w:t>
      </w:r>
      <w:r w:rsidRPr="007A224D">
        <w:rPr>
          <w:rFonts w:ascii="Poppins" w:hAnsi="Poppins" w:cs="Poppins"/>
          <w:sz w:val="24"/>
          <w:szCs w:val="24"/>
        </w:rPr>
        <w:t>’s reputation</w:t>
      </w:r>
    </w:p>
    <w:p w14:paraId="2B7A8BB7" w14:textId="48B12662" w:rsidR="00B11014" w:rsidRPr="007A224D" w:rsidRDefault="00B11014" w:rsidP="00132DF0">
      <w:pPr>
        <w:pStyle w:val="ListParagraph"/>
        <w:numPr>
          <w:ilvl w:val="0"/>
          <w:numId w:val="20"/>
        </w:numPr>
        <w:spacing w:after="272"/>
        <w:rPr>
          <w:rFonts w:ascii="Poppins" w:hAnsi="Poppins" w:cs="Poppins"/>
          <w:sz w:val="24"/>
          <w:szCs w:val="24"/>
        </w:rPr>
      </w:pPr>
      <w:r w:rsidRPr="007A224D">
        <w:rPr>
          <w:rFonts w:ascii="Poppins" w:hAnsi="Poppins" w:cs="Poppins"/>
          <w:sz w:val="24"/>
          <w:szCs w:val="24"/>
        </w:rPr>
        <w:t>Accepting a donation from any particular source is inconsistent with Government policy</w:t>
      </w:r>
    </w:p>
    <w:p w14:paraId="7309A43F" w14:textId="1F986FFD" w:rsidR="00192DB1" w:rsidRPr="007A224D" w:rsidRDefault="00192DB1" w:rsidP="00132DF0">
      <w:pPr>
        <w:spacing w:after="272" w:line="320" w:lineRule="atLeast"/>
        <w:rPr>
          <w:rFonts w:ascii="Poppins" w:hAnsi="Poppins" w:cs="Poppins"/>
          <w:b/>
          <w:sz w:val="24"/>
          <w:szCs w:val="24"/>
        </w:rPr>
      </w:pPr>
      <w:r w:rsidRPr="007A224D">
        <w:rPr>
          <w:rFonts w:ascii="Poppins" w:hAnsi="Poppins" w:cs="Poppins"/>
          <w:b/>
          <w:sz w:val="24"/>
          <w:szCs w:val="24"/>
        </w:rPr>
        <w:lastRenderedPageBreak/>
        <w:t>Purchasing</w:t>
      </w:r>
    </w:p>
    <w:p w14:paraId="360D05E4" w14:textId="7F70F658" w:rsidR="0025560B" w:rsidRPr="007A224D" w:rsidRDefault="001C1620" w:rsidP="00132DF0">
      <w:pPr>
        <w:spacing w:after="272" w:line="320" w:lineRule="atLeast"/>
        <w:rPr>
          <w:rFonts w:ascii="Poppins" w:hAnsi="Poppins" w:cs="Poppins"/>
          <w:sz w:val="24"/>
          <w:szCs w:val="24"/>
        </w:rPr>
      </w:pPr>
      <w:r w:rsidRPr="007A224D">
        <w:rPr>
          <w:rFonts w:ascii="Poppins" w:hAnsi="Poppins" w:cs="Poppins"/>
          <w:sz w:val="24"/>
          <w:szCs w:val="24"/>
        </w:rPr>
        <w:t>AMP</w:t>
      </w:r>
      <w:r w:rsidR="00B11014" w:rsidRPr="007A224D">
        <w:rPr>
          <w:rFonts w:ascii="Poppins" w:hAnsi="Poppins" w:cs="Poppins"/>
          <w:sz w:val="24"/>
          <w:szCs w:val="24"/>
        </w:rPr>
        <w:t xml:space="preserve"> will not knowingly purchase goods and/or services produced and delivered under conditions which involve any form of abuse or exploitation of third parties</w:t>
      </w:r>
      <w:r w:rsidR="0025560B" w:rsidRPr="007A224D">
        <w:rPr>
          <w:rFonts w:ascii="Poppins" w:hAnsi="Poppins" w:cs="Poppins"/>
          <w:sz w:val="24"/>
          <w:szCs w:val="24"/>
        </w:rPr>
        <w:t>.</w:t>
      </w:r>
    </w:p>
    <w:p w14:paraId="1300E6F5" w14:textId="4EDFC266" w:rsidR="00B11014" w:rsidRPr="007A224D" w:rsidRDefault="00B11014" w:rsidP="00132DF0">
      <w:pPr>
        <w:spacing w:after="272" w:line="320" w:lineRule="atLeast"/>
        <w:rPr>
          <w:rFonts w:ascii="Poppins" w:hAnsi="Poppins" w:cs="Poppins"/>
          <w:sz w:val="24"/>
          <w:szCs w:val="24"/>
        </w:rPr>
      </w:pPr>
      <w:r w:rsidRPr="007A224D">
        <w:rPr>
          <w:rFonts w:ascii="Poppins" w:hAnsi="Poppins" w:cs="Poppins"/>
          <w:sz w:val="24"/>
          <w:szCs w:val="24"/>
        </w:rPr>
        <w:t>Evidence (not exhaustive) of such abuse and exploitation includes:</w:t>
      </w:r>
    </w:p>
    <w:p w14:paraId="780E6F28" w14:textId="07A1263D" w:rsidR="0025560B" w:rsidRPr="007A224D" w:rsidRDefault="00B11014" w:rsidP="00132DF0">
      <w:pPr>
        <w:pStyle w:val="ListParagraph"/>
        <w:numPr>
          <w:ilvl w:val="0"/>
          <w:numId w:val="21"/>
        </w:numPr>
        <w:spacing w:after="272" w:line="320" w:lineRule="atLeast"/>
        <w:rPr>
          <w:rFonts w:ascii="Poppins" w:hAnsi="Poppins" w:cs="Poppins"/>
          <w:sz w:val="24"/>
          <w:szCs w:val="24"/>
        </w:rPr>
      </w:pPr>
      <w:r w:rsidRPr="007A224D">
        <w:rPr>
          <w:rFonts w:ascii="Poppins" w:hAnsi="Poppins" w:cs="Poppins"/>
          <w:sz w:val="24"/>
          <w:szCs w:val="24"/>
        </w:rPr>
        <w:t xml:space="preserve">The use of child </w:t>
      </w:r>
      <w:r w:rsidR="00697E82" w:rsidRPr="007A224D">
        <w:rPr>
          <w:rFonts w:ascii="Poppins" w:hAnsi="Poppins" w:cs="Poppins"/>
          <w:sz w:val="24"/>
          <w:szCs w:val="24"/>
        </w:rPr>
        <w:t xml:space="preserve"> / slave </w:t>
      </w:r>
      <w:r w:rsidRPr="007A224D">
        <w:rPr>
          <w:rFonts w:ascii="Poppins" w:hAnsi="Poppins" w:cs="Poppins"/>
          <w:sz w:val="24"/>
          <w:szCs w:val="24"/>
        </w:rPr>
        <w:t>labour</w:t>
      </w:r>
    </w:p>
    <w:p w14:paraId="2686684D" w14:textId="2A9A72CA" w:rsidR="0025560B" w:rsidRPr="007A224D" w:rsidRDefault="00B11014" w:rsidP="00132DF0">
      <w:pPr>
        <w:pStyle w:val="ListParagraph"/>
        <w:numPr>
          <w:ilvl w:val="0"/>
          <w:numId w:val="21"/>
        </w:numPr>
        <w:spacing w:after="272" w:line="320" w:lineRule="atLeast"/>
        <w:rPr>
          <w:rFonts w:ascii="Poppins" w:hAnsi="Poppins" w:cs="Poppins"/>
          <w:sz w:val="24"/>
          <w:szCs w:val="24"/>
        </w:rPr>
      </w:pPr>
      <w:r w:rsidRPr="007A224D">
        <w:rPr>
          <w:rFonts w:ascii="Poppins" w:hAnsi="Poppins" w:cs="Poppins"/>
          <w:sz w:val="24"/>
          <w:szCs w:val="24"/>
        </w:rPr>
        <w:t xml:space="preserve">Failure to pay employees </w:t>
      </w:r>
      <w:r w:rsidR="00697E82" w:rsidRPr="007A224D">
        <w:rPr>
          <w:rFonts w:ascii="Poppins" w:hAnsi="Poppins" w:cs="Poppins"/>
          <w:sz w:val="24"/>
          <w:szCs w:val="24"/>
        </w:rPr>
        <w:t xml:space="preserve">national minimum or </w:t>
      </w:r>
      <w:r w:rsidRPr="007A224D">
        <w:rPr>
          <w:rFonts w:ascii="Poppins" w:hAnsi="Poppins" w:cs="Poppins"/>
          <w:sz w:val="24"/>
          <w:szCs w:val="24"/>
        </w:rPr>
        <w:t>living wage</w:t>
      </w:r>
    </w:p>
    <w:p w14:paraId="4617DED2" w14:textId="636DF638" w:rsidR="0025560B" w:rsidRPr="007A224D" w:rsidRDefault="0025560B" w:rsidP="00132DF0">
      <w:pPr>
        <w:pStyle w:val="ListParagraph"/>
        <w:numPr>
          <w:ilvl w:val="0"/>
          <w:numId w:val="21"/>
        </w:numPr>
        <w:spacing w:after="272" w:line="320" w:lineRule="atLeast"/>
        <w:rPr>
          <w:rFonts w:ascii="Poppins" w:hAnsi="Poppins" w:cs="Poppins"/>
          <w:sz w:val="24"/>
          <w:szCs w:val="24"/>
        </w:rPr>
      </w:pPr>
      <w:r w:rsidRPr="007A224D">
        <w:rPr>
          <w:rFonts w:ascii="Poppins" w:hAnsi="Poppins" w:cs="Poppins"/>
          <w:sz w:val="24"/>
          <w:szCs w:val="24"/>
        </w:rPr>
        <w:t>Working hours are excessive</w:t>
      </w:r>
    </w:p>
    <w:p w14:paraId="0C8BB4EA" w14:textId="745B3F01" w:rsidR="00B11014" w:rsidRPr="007A224D" w:rsidRDefault="00B11014" w:rsidP="00132DF0">
      <w:pPr>
        <w:pStyle w:val="ListParagraph"/>
        <w:numPr>
          <w:ilvl w:val="0"/>
          <w:numId w:val="21"/>
        </w:numPr>
        <w:spacing w:after="272" w:line="320" w:lineRule="atLeast"/>
        <w:rPr>
          <w:rFonts w:ascii="Poppins" w:hAnsi="Poppins" w:cs="Poppins"/>
          <w:sz w:val="24"/>
          <w:szCs w:val="24"/>
        </w:rPr>
      </w:pPr>
      <w:r w:rsidRPr="007A224D">
        <w:rPr>
          <w:rFonts w:ascii="Poppins" w:hAnsi="Poppins" w:cs="Poppins"/>
          <w:sz w:val="24"/>
          <w:szCs w:val="24"/>
        </w:rPr>
        <w:t>Evidence of any form of inhuman, unreasonable or discriminatory treatment of employees</w:t>
      </w:r>
    </w:p>
    <w:p w14:paraId="7B5F8B8D" w14:textId="32F2036E" w:rsidR="0025560B" w:rsidRPr="007A224D" w:rsidRDefault="001C1620" w:rsidP="00132DF0">
      <w:pPr>
        <w:spacing w:after="272" w:line="320" w:lineRule="atLeast"/>
        <w:rPr>
          <w:rFonts w:ascii="Poppins" w:hAnsi="Poppins" w:cs="Poppins"/>
          <w:sz w:val="24"/>
          <w:szCs w:val="24"/>
        </w:rPr>
      </w:pPr>
      <w:r w:rsidRPr="007A224D">
        <w:rPr>
          <w:rFonts w:ascii="Poppins" w:hAnsi="Poppins" w:cs="Poppins"/>
          <w:sz w:val="24"/>
          <w:szCs w:val="24"/>
        </w:rPr>
        <w:t>AMP</w:t>
      </w:r>
      <w:r w:rsidR="0025560B" w:rsidRPr="007A224D">
        <w:rPr>
          <w:rFonts w:ascii="Poppins" w:hAnsi="Poppins" w:cs="Poppins"/>
          <w:sz w:val="24"/>
          <w:szCs w:val="24"/>
        </w:rPr>
        <w:t xml:space="preserve"> expects suppliers to accept responsibility for labour and environmental </w:t>
      </w:r>
      <w:r w:rsidR="00B11014" w:rsidRPr="007A224D">
        <w:rPr>
          <w:rFonts w:ascii="Poppins" w:hAnsi="Poppins" w:cs="Poppins"/>
          <w:sz w:val="24"/>
          <w:szCs w:val="24"/>
        </w:rPr>
        <w:t>conditions under which products are made and services are provided and to make written statement of intent regarding the company’s policy.</w:t>
      </w:r>
    </w:p>
    <w:p w14:paraId="4D260A41" w14:textId="6D56DBB5" w:rsidR="00A14C14" w:rsidRPr="007A224D" w:rsidRDefault="00A14C14" w:rsidP="00132DF0">
      <w:pPr>
        <w:spacing w:after="272" w:line="320" w:lineRule="atLeast"/>
        <w:rPr>
          <w:rFonts w:ascii="Poppins" w:hAnsi="Poppins" w:cs="Poppins"/>
          <w:b/>
          <w:sz w:val="24"/>
          <w:szCs w:val="24"/>
          <w:lang w:eastAsia="en-GB"/>
        </w:rPr>
      </w:pPr>
      <w:r w:rsidRPr="007A224D">
        <w:rPr>
          <w:rFonts w:ascii="Poppins" w:hAnsi="Poppins" w:cs="Poppins"/>
          <w:b/>
          <w:sz w:val="24"/>
          <w:szCs w:val="24"/>
          <w:lang w:eastAsia="en-GB"/>
        </w:rPr>
        <w:t>Further Points</w:t>
      </w:r>
    </w:p>
    <w:p w14:paraId="5E4DF246" w14:textId="591342E8" w:rsidR="00A14C14" w:rsidRPr="007A224D" w:rsidRDefault="001C1620" w:rsidP="00132DF0">
      <w:pPr>
        <w:spacing w:after="272" w:line="320" w:lineRule="atLeast"/>
        <w:rPr>
          <w:rFonts w:ascii="Poppins" w:hAnsi="Poppins" w:cs="Poppins"/>
          <w:sz w:val="24"/>
          <w:szCs w:val="24"/>
          <w:lang w:eastAsia="en-GB"/>
        </w:rPr>
      </w:pPr>
      <w:r w:rsidRPr="007A224D">
        <w:rPr>
          <w:rFonts w:ascii="Poppins" w:hAnsi="Poppins" w:cs="Poppins"/>
          <w:sz w:val="24"/>
          <w:szCs w:val="24"/>
          <w:lang w:eastAsia="en-GB"/>
        </w:rPr>
        <w:t>AMP</w:t>
      </w:r>
      <w:r w:rsidR="00A14C14" w:rsidRPr="007A224D">
        <w:rPr>
          <w:rFonts w:ascii="Poppins" w:hAnsi="Poppins" w:cs="Poppins"/>
          <w:sz w:val="24"/>
          <w:szCs w:val="24"/>
          <w:lang w:eastAsia="en-GB"/>
        </w:rPr>
        <w:t xml:space="preserve"> recognises that, in accepting funding from statutory bodies, it must consider the policy implications and obligations that might be tied to it and ensure that these do not contravene the aims of </w:t>
      </w:r>
      <w:r w:rsidRPr="007A224D">
        <w:rPr>
          <w:rFonts w:ascii="Poppins" w:hAnsi="Poppins" w:cs="Poppins"/>
          <w:sz w:val="24"/>
          <w:szCs w:val="24"/>
          <w:lang w:eastAsia="en-GB"/>
        </w:rPr>
        <w:t>AMP</w:t>
      </w:r>
      <w:r w:rsidR="00A14C14" w:rsidRPr="007A224D">
        <w:rPr>
          <w:rFonts w:ascii="Poppins" w:hAnsi="Poppins" w:cs="Poppins"/>
          <w:sz w:val="24"/>
          <w:szCs w:val="24"/>
          <w:lang w:eastAsia="en-GB"/>
        </w:rPr>
        <w:t>.</w:t>
      </w:r>
    </w:p>
    <w:p w14:paraId="578BE096" w14:textId="302B9B84" w:rsidR="00A14C14" w:rsidRPr="007A224D" w:rsidRDefault="001C1620" w:rsidP="00132DF0">
      <w:pPr>
        <w:spacing w:after="272" w:line="320" w:lineRule="atLeast"/>
        <w:rPr>
          <w:rFonts w:ascii="Poppins" w:hAnsi="Poppins" w:cs="Poppins"/>
          <w:sz w:val="24"/>
          <w:szCs w:val="24"/>
          <w:lang w:eastAsia="en-GB"/>
        </w:rPr>
      </w:pPr>
      <w:r w:rsidRPr="007A224D">
        <w:rPr>
          <w:rFonts w:ascii="Poppins" w:hAnsi="Poppins" w:cs="Poppins"/>
          <w:sz w:val="24"/>
          <w:szCs w:val="24"/>
          <w:lang w:eastAsia="en-GB"/>
        </w:rPr>
        <w:t>AMP</w:t>
      </w:r>
      <w:r w:rsidR="00A14C14" w:rsidRPr="007A224D">
        <w:rPr>
          <w:rFonts w:ascii="Poppins" w:hAnsi="Poppins" w:cs="Poppins"/>
          <w:sz w:val="24"/>
          <w:szCs w:val="24"/>
          <w:lang w:eastAsia="en-GB"/>
        </w:rPr>
        <w:t xml:space="preserve"> can seek to raise funds from a series of charitable Trusts and Foundations, but recognises that, simply because these have been registered with the Charity Commission does not mean that they are ethical givers. </w:t>
      </w:r>
      <w:r w:rsidRPr="007A224D">
        <w:rPr>
          <w:rFonts w:ascii="Poppins" w:hAnsi="Poppins" w:cs="Poppins"/>
          <w:sz w:val="24"/>
          <w:szCs w:val="24"/>
          <w:lang w:eastAsia="en-GB"/>
        </w:rPr>
        <w:t>AMP</w:t>
      </w:r>
      <w:r w:rsidR="00A14C14" w:rsidRPr="007A224D">
        <w:rPr>
          <w:rFonts w:ascii="Poppins" w:hAnsi="Poppins" w:cs="Poppins"/>
          <w:sz w:val="24"/>
          <w:szCs w:val="24"/>
          <w:lang w:eastAsia="en-GB"/>
        </w:rPr>
        <w:t xml:space="preserve"> therefore does not accept money from any charitable Trust if it is a requirement of grant receipt to advertise any company or organisation whose activities run contrary to </w:t>
      </w:r>
      <w:r w:rsidRPr="007A224D">
        <w:rPr>
          <w:rFonts w:ascii="Poppins" w:hAnsi="Poppins" w:cs="Poppins"/>
          <w:sz w:val="24"/>
          <w:szCs w:val="24"/>
          <w:lang w:eastAsia="en-GB"/>
        </w:rPr>
        <w:t>AMP</w:t>
      </w:r>
      <w:r w:rsidR="00A14C14" w:rsidRPr="007A224D">
        <w:rPr>
          <w:rFonts w:ascii="Poppins" w:hAnsi="Poppins" w:cs="Poppins"/>
          <w:sz w:val="24"/>
          <w:szCs w:val="24"/>
          <w:lang w:eastAsia="en-GB"/>
        </w:rPr>
        <w:t>’s aims.</w:t>
      </w:r>
    </w:p>
    <w:p w14:paraId="77725059" w14:textId="063AC923" w:rsidR="00EC6ED3" w:rsidRPr="007A224D" w:rsidRDefault="001C1620" w:rsidP="00132DF0">
      <w:pPr>
        <w:spacing w:after="272" w:line="320" w:lineRule="atLeast"/>
        <w:rPr>
          <w:rFonts w:ascii="Poppins" w:hAnsi="Poppins" w:cs="Poppins"/>
          <w:sz w:val="24"/>
          <w:szCs w:val="24"/>
        </w:rPr>
      </w:pPr>
      <w:r w:rsidRPr="007A224D">
        <w:rPr>
          <w:rFonts w:ascii="Poppins" w:hAnsi="Poppins" w:cs="Poppins"/>
          <w:sz w:val="24"/>
          <w:szCs w:val="24"/>
        </w:rPr>
        <w:t>AMP</w:t>
      </w:r>
      <w:r w:rsidR="00284917" w:rsidRPr="007A224D">
        <w:rPr>
          <w:rFonts w:ascii="Poppins" w:hAnsi="Poppins" w:cs="Poppins"/>
          <w:sz w:val="24"/>
          <w:szCs w:val="24"/>
        </w:rPr>
        <w:t xml:space="preserve"> will</w:t>
      </w:r>
      <w:r w:rsidR="008B56C1" w:rsidRPr="007A224D">
        <w:rPr>
          <w:rFonts w:ascii="Poppins" w:hAnsi="Poppins" w:cs="Poppins"/>
          <w:sz w:val="24"/>
          <w:szCs w:val="24"/>
        </w:rPr>
        <w:t xml:space="preserve"> maintain accountability and open and honest relationships with all its partners, by regularly monitoring and evaluating its work.</w:t>
      </w:r>
    </w:p>
    <w:p w14:paraId="1A46CA54" w14:textId="10AC543E" w:rsidR="00DF704A" w:rsidRPr="007A224D" w:rsidRDefault="00284917" w:rsidP="00132DF0">
      <w:pPr>
        <w:spacing w:after="272" w:line="320" w:lineRule="atLeast"/>
        <w:rPr>
          <w:rFonts w:ascii="Poppins" w:hAnsi="Poppins" w:cs="Poppins"/>
          <w:sz w:val="24"/>
          <w:szCs w:val="24"/>
        </w:rPr>
      </w:pPr>
      <w:r w:rsidRPr="007A224D">
        <w:rPr>
          <w:rFonts w:ascii="Poppins" w:hAnsi="Poppins" w:cs="Poppins"/>
          <w:sz w:val="24"/>
          <w:szCs w:val="24"/>
        </w:rPr>
        <w:t xml:space="preserve">This statement of policy is meant as a working guide for </w:t>
      </w:r>
      <w:r w:rsidR="001C1620" w:rsidRPr="007A224D">
        <w:rPr>
          <w:rFonts w:ascii="Poppins" w:hAnsi="Poppins" w:cs="Poppins"/>
          <w:sz w:val="24"/>
          <w:szCs w:val="24"/>
        </w:rPr>
        <w:t>AMP</w:t>
      </w:r>
      <w:r w:rsidRPr="007A224D">
        <w:rPr>
          <w:rFonts w:ascii="Poppins" w:hAnsi="Poppins" w:cs="Poppins"/>
          <w:sz w:val="24"/>
          <w:szCs w:val="24"/>
        </w:rPr>
        <w:t>. Any final de</w:t>
      </w:r>
      <w:r w:rsidR="00EC6ED3" w:rsidRPr="007A224D">
        <w:rPr>
          <w:rFonts w:ascii="Poppins" w:hAnsi="Poppins" w:cs="Poppins"/>
          <w:sz w:val="24"/>
          <w:szCs w:val="24"/>
        </w:rPr>
        <w:t>cisions will be governed by the Board of Trustees. It is the duty of the</w:t>
      </w:r>
      <w:r w:rsidR="0018531A" w:rsidRPr="007A224D">
        <w:rPr>
          <w:rFonts w:ascii="Poppins" w:hAnsi="Poppins" w:cs="Poppins"/>
          <w:sz w:val="24"/>
          <w:szCs w:val="24"/>
        </w:rPr>
        <w:t xml:space="preserve"> </w:t>
      </w:r>
      <w:r w:rsidRPr="007A224D">
        <w:rPr>
          <w:rFonts w:ascii="Poppins" w:hAnsi="Poppins" w:cs="Poppins"/>
          <w:sz w:val="24"/>
          <w:szCs w:val="24"/>
        </w:rPr>
        <w:t xml:space="preserve">Board to advise of any potential conflicts of interest with regards to funding or partnerships, and for the Board to act in the best interests of </w:t>
      </w:r>
      <w:r w:rsidR="001C1620" w:rsidRPr="007A224D">
        <w:rPr>
          <w:rFonts w:ascii="Poppins" w:hAnsi="Poppins" w:cs="Poppins"/>
          <w:sz w:val="24"/>
          <w:szCs w:val="24"/>
        </w:rPr>
        <w:t>AMP</w:t>
      </w:r>
      <w:r w:rsidR="0018531A" w:rsidRPr="007A224D">
        <w:rPr>
          <w:rFonts w:ascii="Poppins" w:hAnsi="Poppins" w:cs="Poppins"/>
          <w:sz w:val="24"/>
          <w:szCs w:val="24"/>
        </w:rPr>
        <w:t xml:space="preserve"> </w:t>
      </w:r>
      <w:r w:rsidRPr="007A224D">
        <w:rPr>
          <w:rFonts w:ascii="Poppins" w:hAnsi="Poppins" w:cs="Poppins"/>
          <w:sz w:val="24"/>
          <w:szCs w:val="24"/>
        </w:rPr>
        <w:t>at all times.</w:t>
      </w:r>
    </w:p>
    <w:p w14:paraId="585B6056" w14:textId="780C9BAA" w:rsidR="00DF704A" w:rsidRPr="007A224D" w:rsidRDefault="00BE6721" w:rsidP="00132DF0">
      <w:pPr>
        <w:spacing w:after="272" w:line="320" w:lineRule="atLeast"/>
        <w:rPr>
          <w:rFonts w:ascii="Poppins" w:hAnsi="Poppins" w:cs="Poppins"/>
          <w:b/>
          <w:sz w:val="24"/>
          <w:szCs w:val="24"/>
        </w:rPr>
      </w:pPr>
      <w:r w:rsidRPr="007A224D">
        <w:rPr>
          <w:rFonts w:ascii="Poppins" w:hAnsi="Poppins" w:cs="Poppins"/>
          <w:b/>
          <w:sz w:val="24"/>
          <w:szCs w:val="24"/>
        </w:rPr>
        <w:t xml:space="preserve">Policy created: </w:t>
      </w:r>
      <w:r w:rsidR="003E1022" w:rsidRPr="007A224D">
        <w:rPr>
          <w:rFonts w:ascii="Poppins" w:hAnsi="Poppins" w:cs="Poppins"/>
          <w:b/>
          <w:sz w:val="24"/>
          <w:szCs w:val="24"/>
        </w:rPr>
        <w:t>March 2023</w:t>
      </w:r>
    </w:p>
    <w:p w14:paraId="07DADB6E" w14:textId="34D2DA17" w:rsidR="00DF704A" w:rsidRPr="007A224D" w:rsidRDefault="00DF704A" w:rsidP="00132DF0">
      <w:pPr>
        <w:spacing w:after="272" w:line="320" w:lineRule="atLeast"/>
        <w:rPr>
          <w:rFonts w:ascii="Poppins" w:hAnsi="Poppins" w:cs="Poppins"/>
          <w:b/>
          <w:sz w:val="24"/>
          <w:szCs w:val="24"/>
        </w:rPr>
      </w:pPr>
      <w:r w:rsidRPr="007A224D">
        <w:rPr>
          <w:rFonts w:ascii="Poppins" w:hAnsi="Poppins" w:cs="Poppins"/>
          <w:b/>
          <w:sz w:val="24"/>
          <w:szCs w:val="24"/>
        </w:rPr>
        <w:t>Revised and updated:</w:t>
      </w:r>
      <w:r w:rsidR="003632A6">
        <w:rPr>
          <w:rFonts w:ascii="Poppins" w:hAnsi="Poppins" w:cs="Poppins"/>
          <w:b/>
          <w:sz w:val="24"/>
          <w:szCs w:val="24"/>
        </w:rPr>
        <w:t xml:space="preserve"> March 2026</w:t>
      </w:r>
    </w:p>
    <w:p w14:paraId="7B110603" w14:textId="2703479D" w:rsidR="00E55BBB" w:rsidRPr="007A224D" w:rsidRDefault="003E1022" w:rsidP="00132DF0">
      <w:pPr>
        <w:spacing w:after="272" w:line="320" w:lineRule="atLeast"/>
        <w:rPr>
          <w:rFonts w:ascii="Poppins" w:hAnsi="Poppins" w:cs="Poppins"/>
          <w:b/>
          <w:sz w:val="24"/>
          <w:szCs w:val="24"/>
        </w:rPr>
      </w:pPr>
      <w:r w:rsidRPr="007A224D">
        <w:rPr>
          <w:rFonts w:ascii="Poppins" w:hAnsi="Poppins" w:cs="Poppins"/>
          <w:b/>
          <w:sz w:val="24"/>
          <w:szCs w:val="24"/>
        </w:rPr>
        <w:t>Due for review: December 202</w:t>
      </w:r>
      <w:r w:rsidR="003632A6">
        <w:rPr>
          <w:rFonts w:ascii="Poppins" w:hAnsi="Poppins" w:cs="Poppins"/>
          <w:b/>
          <w:sz w:val="24"/>
          <w:szCs w:val="24"/>
        </w:rPr>
        <w:t>6</w:t>
      </w:r>
    </w:p>
    <w:sectPr w:rsidR="00E55BBB" w:rsidRPr="007A224D" w:rsidSect="004E7DA9">
      <w:footerReference w:type="even" r:id="rId9"/>
      <w:footerReference w:type="default" r:id="rId10"/>
      <w:pgSz w:w="11906" w:h="16838"/>
      <w:pgMar w:top="1134" w:right="1134" w:bottom="1134"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C785E" w14:textId="77777777" w:rsidR="0040444F" w:rsidRDefault="0040444F" w:rsidP="0096751A">
      <w:r>
        <w:separator/>
      </w:r>
    </w:p>
  </w:endnote>
  <w:endnote w:type="continuationSeparator" w:id="0">
    <w:p w14:paraId="367AB702" w14:textId="77777777" w:rsidR="0040444F" w:rsidRDefault="0040444F" w:rsidP="0096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oppins">
    <w:altName w:val="Times New Roman"/>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BFD3" w14:textId="77777777" w:rsidR="00015522" w:rsidRDefault="00015522" w:rsidP="006927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C4C191" w14:textId="77777777" w:rsidR="00015522" w:rsidRDefault="00015522" w:rsidP="009675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A9E8" w14:textId="58E68E90" w:rsidR="00015522" w:rsidRDefault="00015522" w:rsidP="006927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C4204">
      <w:rPr>
        <w:rStyle w:val="PageNumber"/>
        <w:noProof/>
      </w:rPr>
      <w:t>2</w:t>
    </w:r>
    <w:r>
      <w:rPr>
        <w:rStyle w:val="PageNumber"/>
      </w:rPr>
      <w:fldChar w:fldCharType="end"/>
    </w:r>
  </w:p>
  <w:p w14:paraId="734562A1" w14:textId="77777777" w:rsidR="00015522" w:rsidRDefault="00015522" w:rsidP="009675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D74ED" w14:textId="77777777" w:rsidR="0040444F" w:rsidRDefault="0040444F" w:rsidP="0096751A">
      <w:r>
        <w:separator/>
      </w:r>
    </w:p>
  </w:footnote>
  <w:footnote w:type="continuationSeparator" w:id="0">
    <w:p w14:paraId="3A45EF7D" w14:textId="77777777" w:rsidR="0040444F" w:rsidRDefault="0040444F" w:rsidP="00967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AD5"/>
    <w:multiLevelType w:val="hybridMultilevel"/>
    <w:tmpl w:val="3FFAB93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D0D73"/>
    <w:multiLevelType w:val="hybridMultilevel"/>
    <w:tmpl w:val="47F4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82D62"/>
    <w:multiLevelType w:val="hybridMultilevel"/>
    <w:tmpl w:val="A1C214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BA25E46"/>
    <w:multiLevelType w:val="hybridMultilevel"/>
    <w:tmpl w:val="C4A0C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84D3C"/>
    <w:multiLevelType w:val="hybridMultilevel"/>
    <w:tmpl w:val="94C0F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379B5"/>
    <w:multiLevelType w:val="hybridMultilevel"/>
    <w:tmpl w:val="B5609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60EE9"/>
    <w:multiLevelType w:val="hybridMultilevel"/>
    <w:tmpl w:val="DA84B978"/>
    <w:lvl w:ilvl="0" w:tplc="41C0C2E2">
      <w:start w:val="3"/>
      <w:numFmt w:val="bullet"/>
      <w:lvlText w:val="-"/>
      <w:lvlJc w:val="left"/>
      <w:pPr>
        <w:ind w:left="1125" w:hanging="360"/>
      </w:pPr>
      <w:rPr>
        <w:rFonts w:ascii="Calibri" w:eastAsiaTheme="minorHAnsi" w:hAnsi="Calibri" w:cstheme="minorBid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7" w15:restartNumberingAfterBreak="0">
    <w:nsid w:val="2BDA162E"/>
    <w:multiLevelType w:val="hybridMultilevel"/>
    <w:tmpl w:val="30C2F3C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76850"/>
    <w:multiLevelType w:val="hybridMultilevel"/>
    <w:tmpl w:val="494A2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BB3ECF"/>
    <w:multiLevelType w:val="multilevel"/>
    <w:tmpl w:val="124EBDB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C6C425D"/>
    <w:multiLevelType w:val="hybridMultilevel"/>
    <w:tmpl w:val="45FEB8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704D0"/>
    <w:multiLevelType w:val="hybridMultilevel"/>
    <w:tmpl w:val="98B02A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672D8"/>
    <w:multiLevelType w:val="hybridMultilevel"/>
    <w:tmpl w:val="5702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9D0E22"/>
    <w:multiLevelType w:val="hybridMultilevel"/>
    <w:tmpl w:val="E77C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C14A7E"/>
    <w:multiLevelType w:val="hybridMultilevel"/>
    <w:tmpl w:val="29EE19D6"/>
    <w:lvl w:ilvl="0" w:tplc="08090001">
      <w:start w:val="1"/>
      <w:numFmt w:val="bullet"/>
      <w:lvlText w:val=""/>
      <w:lvlJc w:val="left"/>
      <w:pPr>
        <w:ind w:left="327" w:hanging="360"/>
      </w:pPr>
      <w:rPr>
        <w:rFonts w:ascii="Symbol" w:hAnsi="Symbol" w:hint="default"/>
      </w:rPr>
    </w:lvl>
    <w:lvl w:ilvl="1" w:tplc="08090003" w:tentative="1">
      <w:start w:val="1"/>
      <w:numFmt w:val="bullet"/>
      <w:lvlText w:val="o"/>
      <w:lvlJc w:val="left"/>
      <w:pPr>
        <w:ind w:left="1047" w:hanging="360"/>
      </w:pPr>
      <w:rPr>
        <w:rFonts w:ascii="Courier New" w:hAnsi="Courier New" w:hint="default"/>
      </w:rPr>
    </w:lvl>
    <w:lvl w:ilvl="2" w:tplc="08090005" w:tentative="1">
      <w:start w:val="1"/>
      <w:numFmt w:val="bullet"/>
      <w:lvlText w:val=""/>
      <w:lvlJc w:val="left"/>
      <w:pPr>
        <w:ind w:left="1767" w:hanging="360"/>
      </w:pPr>
      <w:rPr>
        <w:rFonts w:ascii="Wingdings" w:hAnsi="Wingdings" w:hint="default"/>
      </w:rPr>
    </w:lvl>
    <w:lvl w:ilvl="3" w:tplc="08090001" w:tentative="1">
      <w:start w:val="1"/>
      <w:numFmt w:val="bullet"/>
      <w:lvlText w:val=""/>
      <w:lvlJc w:val="left"/>
      <w:pPr>
        <w:ind w:left="2487" w:hanging="360"/>
      </w:pPr>
      <w:rPr>
        <w:rFonts w:ascii="Symbol" w:hAnsi="Symbol" w:hint="default"/>
      </w:rPr>
    </w:lvl>
    <w:lvl w:ilvl="4" w:tplc="08090003" w:tentative="1">
      <w:start w:val="1"/>
      <w:numFmt w:val="bullet"/>
      <w:lvlText w:val="o"/>
      <w:lvlJc w:val="left"/>
      <w:pPr>
        <w:ind w:left="3207" w:hanging="360"/>
      </w:pPr>
      <w:rPr>
        <w:rFonts w:ascii="Courier New" w:hAnsi="Courier New" w:hint="default"/>
      </w:rPr>
    </w:lvl>
    <w:lvl w:ilvl="5" w:tplc="08090005" w:tentative="1">
      <w:start w:val="1"/>
      <w:numFmt w:val="bullet"/>
      <w:lvlText w:val=""/>
      <w:lvlJc w:val="left"/>
      <w:pPr>
        <w:ind w:left="3927" w:hanging="360"/>
      </w:pPr>
      <w:rPr>
        <w:rFonts w:ascii="Wingdings" w:hAnsi="Wingdings" w:hint="default"/>
      </w:rPr>
    </w:lvl>
    <w:lvl w:ilvl="6" w:tplc="08090001" w:tentative="1">
      <w:start w:val="1"/>
      <w:numFmt w:val="bullet"/>
      <w:lvlText w:val=""/>
      <w:lvlJc w:val="left"/>
      <w:pPr>
        <w:ind w:left="4647" w:hanging="360"/>
      </w:pPr>
      <w:rPr>
        <w:rFonts w:ascii="Symbol" w:hAnsi="Symbol" w:hint="default"/>
      </w:rPr>
    </w:lvl>
    <w:lvl w:ilvl="7" w:tplc="08090003" w:tentative="1">
      <w:start w:val="1"/>
      <w:numFmt w:val="bullet"/>
      <w:lvlText w:val="o"/>
      <w:lvlJc w:val="left"/>
      <w:pPr>
        <w:ind w:left="5367" w:hanging="360"/>
      </w:pPr>
      <w:rPr>
        <w:rFonts w:ascii="Courier New" w:hAnsi="Courier New" w:hint="default"/>
      </w:rPr>
    </w:lvl>
    <w:lvl w:ilvl="8" w:tplc="08090005" w:tentative="1">
      <w:start w:val="1"/>
      <w:numFmt w:val="bullet"/>
      <w:lvlText w:val=""/>
      <w:lvlJc w:val="left"/>
      <w:pPr>
        <w:ind w:left="6087" w:hanging="360"/>
      </w:pPr>
      <w:rPr>
        <w:rFonts w:ascii="Wingdings" w:hAnsi="Wingdings" w:hint="default"/>
      </w:rPr>
    </w:lvl>
  </w:abstractNum>
  <w:abstractNum w:abstractNumId="15" w15:restartNumberingAfterBreak="0">
    <w:nsid w:val="6B777E68"/>
    <w:multiLevelType w:val="hybridMultilevel"/>
    <w:tmpl w:val="7228D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FE246A"/>
    <w:multiLevelType w:val="hybridMultilevel"/>
    <w:tmpl w:val="3E92E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185D9F"/>
    <w:multiLevelType w:val="hybridMultilevel"/>
    <w:tmpl w:val="C21E7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ED4A08"/>
    <w:multiLevelType w:val="hybridMultilevel"/>
    <w:tmpl w:val="A09E7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40BB5"/>
    <w:multiLevelType w:val="hybridMultilevel"/>
    <w:tmpl w:val="7AB2A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9F3863"/>
    <w:multiLevelType w:val="hybridMultilevel"/>
    <w:tmpl w:val="EE2A7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517797">
    <w:abstractNumId w:val="9"/>
  </w:num>
  <w:num w:numId="2" w16cid:durableId="1679188946">
    <w:abstractNumId w:val="13"/>
  </w:num>
  <w:num w:numId="3" w16cid:durableId="969166890">
    <w:abstractNumId w:val="12"/>
  </w:num>
  <w:num w:numId="4" w16cid:durableId="1150824115">
    <w:abstractNumId w:val="1"/>
  </w:num>
  <w:num w:numId="5" w16cid:durableId="451677125">
    <w:abstractNumId w:val="0"/>
  </w:num>
  <w:num w:numId="6" w16cid:durableId="725373811">
    <w:abstractNumId w:val="6"/>
  </w:num>
  <w:num w:numId="7" w16cid:durableId="1178155181">
    <w:abstractNumId w:val="19"/>
  </w:num>
  <w:num w:numId="8" w16cid:durableId="1645890977">
    <w:abstractNumId w:val="14"/>
  </w:num>
  <w:num w:numId="9" w16cid:durableId="1568959255">
    <w:abstractNumId w:val="2"/>
  </w:num>
  <w:num w:numId="10" w16cid:durableId="638650227">
    <w:abstractNumId w:val="10"/>
  </w:num>
  <w:num w:numId="11" w16cid:durableId="1017583726">
    <w:abstractNumId w:val="11"/>
  </w:num>
  <w:num w:numId="12" w16cid:durableId="462233824">
    <w:abstractNumId w:val="8"/>
  </w:num>
  <w:num w:numId="13" w16cid:durableId="2052340559">
    <w:abstractNumId w:val="4"/>
  </w:num>
  <w:num w:numId="14" w16cid:durableId="2145811378">
    <w:abstractNumId w:val="5"/>
  </w:num>
  <w:num w:numId="15" w16cid:durableId="1081874639">
    <w:abstractNumId w:val="3"/>
  </w:num>
  <w:num w:numId="16" w16cid:durableId="855923164">
    <w:abstractNumId w:val="18"/>
  </w:num>
  <w:num w:numId="17" w16cid:durableId="190382679">
    <w:abstractNumId w:val="7"/>
  </w:num>
  <w:num w:numId="18" w16cid:durableId="226183075">
    <w:abstractNumId w:val="20"/>
  </w:num>
  <w:num w:numId="19" w16cid:durableId="1447700208">
    <w:abstractNumId w:val="15"/>
  </w:num>
  <w:num w:numId="20" w16cid:durableId="1590772582">
    <w:abstractNumId w:val="17"/>
  </w:num>
  <w:num w:numId="21" w16cid:durableId="19107296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8A9"/>
    <w:rsid w:val="00015522"/>
    <w:rsid w:val="00026465"/>
    <w:rsid w:val="00027B69"/>
    <w:rsid w:val="0004710D"/>
    <w:rsid w:val="0008333A"/>
    <w:rsid w:val="000F658D"/>
    <w:rsid w:val="00132DF0"/>
    <w:rsid w:val="00166140"/>
    <w:rsid w:val="0018531A"/>
    <w:rsid w:val="00192DB1"/>
    <w:rsid w:val="001C1620"/>
    <w:rsid w:val="001C2691"/>
    <w:rsid w:val="001E05C0"/>
    <w:rsid w:val="0025560B"/>
    <w:rsid w:val="00270087"/>
    <w:rsid w:val="00284917"/>
    <w:rsid w:val="002D65F4"/>
    <w:rsid w:val="002F08A9"/>
    <w:rsid w:val="002F7A08"/>
    <w:rsid w:val="003632A6"/>
    <w:rsid w:val="00394321"/>
    <w:rsid w:val="003B5F66"/>
    <w:rsid w:val="003B631F"/>
    <w:rsid w:val="003E1022"/>
    <w:rsid w:val="0040444F"/>
    <w:rsid w:val="0042714C"/>
    <w:rsid w:val="00446FEE"/>
    <w:rsid w:val="00450313"/>
    <w:rsid w:val="004663BE"/>
    <w:rsid w:val="004B5537"/>
    <w:rsid w:val="004C15FA"/>
    <w:rsid w:val="004C4204"/>
    <w:rsid w:val="004E7DA9"/>
    <w:rsid w:val="00551F8F"/>
    <w:rsid w:val="00593583"/>
    <w:rsid w:val="005E62CE"/>
    <w:rsid w:val="005F775E"/>
    <w:rsid w:val="00610309"/>
    <w:rsid w:val="00692790"/>
    <w:rsid w:val="00697E82"/>
    <w:rsid w:val="006A6563"/>
    <w:rsid w:val="006B0587"/>
    <w:rsid w:val="006C5054"/>
    <w:rsid w:val="00712091"/>
    <w:rsid w:val="00723EEE"/>
    <w:rsid w:val="007320EF"/>
    <w:rsid w:val="00737356"/>
    <w:rsid w:val="00794994"/>
    <w:rsid w:val="00797072"/>
    <w:rsid w:val="007A224D"/>
    <w:rsid w:val="007A3A00"/>
    <w:rsid w:val="007E5A24"/>
    <w:rsid w:val="00800135"/>
    <w:rsid w:val="00841895"/>
    <w:rsid w:val="008B381A"/>
    <w:rsid w:val="008B56C1"/>
    <w:rsid w:val="008D67F3"/>
    <w:rsid w:val="008E6716"/>
    <w:rsid w:val="00902A70"/>
    <w:rsid w:val="00910D29"/>
    <w:rsid w:val="00925977"/>
    <w:rsid w:val="0096751A"/>
    <w:rsid w:val="00A01D58"/>
    <w:rsid w:val="00A14C14"/>
    <w:rsid w:val="00A361F1"/>
    <w:rsid w:val="00AA686F"/>
    <w:rsid w:val="00AA698E"/>
    <w:rsid w:val="00AF5F6A"/>
    <w:rsid w:val="00B035A1"/>
    <w:rsid w:val="00B11014"/>
    <w:rsid w:val="00BA1E4F"/>
    <w:rsid w:val="00BE6721"/>
    <w:rsid w:val="00C75A9A"/>
    <w:rsid w:val="00C86254"/>
    <w:rsid w:val="00CC5AD8"/>
    <w:rsid w:val="00D03671"/>
    <w:rsid w:val="00D155FB"/>
    <w:rsid w:val="00D2227B"/>
    <w:rsid w:val="00D52D76"/>
    <w:rsid w:val="00D56B95"/>
    <w:rsid w:val="00D6766E"/>
    <w:rsid w:val="00D8319B"/>
    <w:rsid w:val="00DF704A"/>
    <w:rsid w:val="00E41E32"/>
    <w:rsid w:val="00E55BBB"/>
    <w:rsid w:val="00E873B0"/>
    <w:rsid w:val="00EC6ED3"/>
    <w:rsid w:val="00EC7064"/>
    <w:rsid w:val="00EF6D2C"/>
    <w:rsid w:val="00F10298"/>
    <w:rsid w:val="00F2236D"/>
    <w:rsid w:val="00FD79EB"/>
    <w:rsid w:val="00FF35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42349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8A9"/>
    <w:rPr>
      <w:rFonts w:ascii="Tahoma" w:hAnsi="Tahoma" w:cs="Tahoma"/>
      <w:sz w:val="16"/>
      <w:szCs w:val="16"/>
    </w:rPr>
  </w:style>
  <w:style w:type="character" w:customStyle="1" w:styleId="BalloonTextChar">
    <w:name w:val="Balloon Text Char"/>
    <w:basedOn w:val="DefaultParagraphFont"/>
    <w:link w:val="BalloonText"/>
    <w:uiPriority w:val="99"/>
    <w:semiHidden/>
    <w:rsid w:val="002F08A9"/>
    <w:rPr>
      <w:rFonts w:ascii="Tahoma" w:hAnsi="Tahoma" w:cs="Tahoma"/>
      <w:sz w:val="16"/>
      <w:szCs w:val="16"/>
    </w:rPr>
  </w:style>
  <w:style w:type="paragraph" w:styleId="NormalWeb">
    <w:name w:val="Normal (Web)"/>
    <w:basedOn w:val="Normal"/>
    <w:uiPriority w:val="99"/>
    <w:semiHidden/>
    <w:unhideWhenUsed/>
    <w:rsid w:val="002F08A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2F08A9"/>
  </w:style>
  <w:style w:type="paragraph" w:customStyle="1" w:styleId="Normal1">
    <w:name w:val="Normal1"/>
    <w:rsid w:val="002F08A9"/>
    <w:pPr>
      <w:spacing w:line="276" w:lineRule="auto"/>
    </w:pPr>
    <w:rPr>
      <w:rFonts w:ascii="Arial" w:eastAsia="Arial" w:hAnsi="Arial" w:cs="Arial"/>
      <w:color w:val="000000"/>
      <w:szCs w:val="24"/>
      <w:lang w:val="en-US" w:eastAsia="ja-JP"/>
    </w:rPr>
  </w:style>
  <w:style w:type="paragraph" w:styleId="ListParagraph">
    <w:name w:val="List Paragraph"/>
    <w:basedOn w:val="Normal"/>
    <w:uiPriority w:val="34"/>
    <w:qFormat/>
    <w:rsid w:val="002F08A9"/>
    <w:pPr>
      <w:spacing w:after="200" w:line="276" w:lineRule="auto"/>
      <w:ind w:left="720"/>
      <w:contextualSpacing/>
    </w:pPr>
  </w:style>
  <w:style w:type="character" w:styleId="CommentReference">
    <w:name w:val="annotation reference"/>
    <w:basedOn w:val="DefaultParagraphFont"/>
    <w:uiPriority w:val="99"/>
    <w:semiHidden/>
    <w:unhideWhenUsed/>
    <w:rsid w:val="00E41E32"/>
    <w:rPr>
      <w:sz w:val="18"/>
      <w:szCs w:val="18"/>
    </w:rPr>
  </w:style>
  <w:style w:type="paragraph" w:styleId="CommentText">
    <w:name w:val="annotation text"/>
    <w:basedOn w:val="Normal"/>
    <w:link w:val="CommentTextChar"/>
    <w:uiPriority w:val="99"/>
    <w:unhideWhenUsed/>
    <w:rsid w:val="00E41E32"/>
    <w:rPr>
      <w:sz w:val="24"/>
      <w:szCs w:val="24"/>
    </w:rPr>
  </w:style>
  <w:style w:type="character" w:customStyle="1" w:styleId="CommentTextChar">
    <w:name w:val="Comment Text Char"/>
    <w:basedOn w:val="DefaultParagraphFont"/>
    <w:link w:val="CommentText"/>
    <w:uiPriority w:val="99"/>
    <w:rsid w:val="00E41E32"/>
    <w:rPr>
      <w:sz w:val="24"/>
      <w:szCs w:val="24"/>
    </w:rPr>
  </w:style>
  <w:style w:type="paragraph" w:styleId="CommentSubject">
    <w:name w:val="annotation subject"/>
    <w:basedOn w:val="CommentText"/>
    <w:next w:val="CommentText"/>
    <w:link w:val="CommentSubjectChar"/>
    <w:uiPriority w:val="99"/>
    <w:semiHidden/>
    <w:unhideWhenUsed/>
    <w:rsid w:val="00E41E32"/>
    <w:rPr>
      <w:b/>
      <w:bCs/>
      <w:sz w:val="20"/>
      <w:szCs w:val="20"/>
    </w:rPr>
  </w:style>
  <w:style w:type="character" w:customStyle="1" w:styleId="CommentSubjectChar">
    <w:name w:val="Comment Subject Char"/>
    <w:basedOn w:val="CommentTextChar"/>
    <w:link w:val="CommentSubject"/>
    <w:uiPriority w:val="99"/>
    <w:semiHidden/>
    <w:rsid w:val="00E41E32"/>
    <w:rPr>
      <w:b/>
      <w:bCs/>
      <w:sz w:val="20"/>
      <w:szCs w:val="20"/>
    </w:rPr>
  </w:style>
  <w:style w:type="paragraph" w:styleId="Footer">
    <w:name w:val="footer"/>
    <w:basedOn w:val="Normal"/>
    <w:link w:val="FooterChar"/>
    <w:uiPriority w:val="99"/>
    <w:unhideWhenUsed/>
    <w:rsid w:val="0096751A"/>
    <w:pPr>
      <w:tabs>
        <w:tab w:val="center" w:pos="4320"/>
        <w:tab w:val="right" w:pos="8640"/>
      </w:tabs>
    </w:pPr>
  </w:style>
  <w:style w:type="character" w:customStyle="1" w:styleId="FooterChar">
    <w:name w:val="Footer Char"/>
    <w:basedOn w:val="DefaultParagraphFont"/>
    <w:link w:val="Footer"/>
    <w:uiPriority w:val="99"/>
    <w:rsid w:val="0096751A"/>
  </w:style>
  <w:style w:type="character" w:styleId="PageNumber">
    <w:name w:val="page number"/>
    <w:basedOn w:val="DefaultParagraphFont"/>
    <w:uiPriority w:val="99"/>
    <w:semiHidden/>
    <w:unhideWhenUsed/>
    <w:rsid w:val="0096751A"/>
  </w:style>
  <w:style w:type="paragraph" w:styleId="FootnoteText">
    <w:name w:val="footnote text"/>
    <w:basedOn w:val="Normal"/>
    <w:link w:val="FootnoteTextChar"/>
    <w:uiPriority w:val="99"/>
    <w:unhideWhenUsed/>
    <w:rsid w:val="00E55BBB"/>
    <w:rPr>
      <w:rFonts w:eastAsiaTheme="minorEastAsia"/>
      <w:sz w:val="20"/>
      <w:szCs w:val="20"/>
      <w:lang w:eastAsia="en-GB"/>
    </w:rPr>
  </w:style>
  <w:style w:type="character" w:customStyle="1" w:styleId="FootnoteTextChar">
    <w:name w:val="Footnote Text Char"/>
    <w:basedOn w:val="DefaultParagraphFont"/>
    <w:link w:val="FootnoteText"/>
    <w:uiPriority w:val="99"/>
    <w:rsid w:val="00E55BBB"/>
    <w:rPr>
      <w:rFonts w:eastAsiaTheme="minorEastAsia"/>
      <w:sz w:val="20"/>
      <w:szCs w:val="20"/>
      <w:lang w:eastAsia="en-GB"/>
    </w:rPr>
  </w:style>
  <w:style w:type="character" w:styleId="FootnoteReference">
    <w:name w:val="footnote reference"/>
    <w:basedOn w:val="DefaultParagraphFont"/>
    <w:uiPriority w:val="99"/>
    <w:semiHidden/>
    <w:unhideWhenUsed/>
    <w:rsid w:val="00E55BBB"/>
    <w:rPr>
      <w:vertAlign w:val="superscript"/>
    </w:rPr>
  </w:style>
  <w:style w:type="character" w:styleId="Hyperlink">
    <w:name w:val="Hyperlink"/>
    <w:basedOn w:val="DefaultParagraphFont"/>
    <w:uiPriority w:val="99"/>
    <w:unhideWhenUsed/>
    <w:rsid w:val="00E55B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508AB-3196-4492-9D5A-35F06CA7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1191</Words>
  <Characters>6532</Characters>
  <Application>Microsoft Office Word</Application>
  <DocSecurity>0</DocSecurity>
  <Lines>130</Lines>
  <Paragraphs>58</Paragraphs>
  <ScaleCrop>false</ScaleCrop>
  <HeadingPairs>
    <vt:vector size="2" baseType="variant">
      <vt:variant>
        <vt:lpstr>Title</vt:lpstr>
      </vt:variant>
      <vt:variant>
        <vt:i4>1</vt:i4>
      </vt:variant>
    </vt:vector>
  </HeadingPairs>
  <TitlesOfParts>
    <vt:vector size="1" baseType="lpstr">
      <vt:lpstr/>
    </vt:vector>
  </TitlesOfParts>
  <Company>Star Technology</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Dean</dc:creator>
  <cp:lastModifiedBy>Sarah McWatt</cp:lastModifiedBy>
  <cp:revision>2</cp:revision>
  <cp:lastPrinted>2014-10-27T15:26:00Z</cp:lastPrinted>
  <dcterms:created xsi:type="dcterms:W3CDTF">2026-03-18T16:58:00Z</dcterms:created>
  <dcterms:modified xsi:type="dcterms:W3CDTF">2026-03-18T16:58:00Z</dcterms:modified>
</cp:coreProperties>
</file>